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11" w:rsidRDefault="00FF0311" w:rsidP="00FF0311">
      <w:pPr>
        <w:jc w:val="center"/>
        <w:rPr>
          <w:b/>
          <w:sz w:val="28"/>
          <w:szCs w:val="28"/>
        </w:rPr>
      </w:pPr>
      <w:r w:rsidRPr="00C9304C">
        <w:rPr>
          <w:b/>
          <w:sz w:val="28"/>
          <w:szCs w:val="28"/>
        </w:rPr>
        <w:t>ПРОЕКТ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 СЕЛЬСОВЕТА</w:t>
      </w: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от «_____» __________ 202</w:t>
      </w:r>
      <w:r w:rsidR="00054C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№___</w:t>
      </w:r>
    </w:p>
    <w:p w:rsidR="00FF0311" w:rsidRDefault="00FF0311" w:rsidP="00FF0311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FF0311" w:rsidRDefault="00FF0311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 исполнении бюджета муниципального образования «Среднеольшанск</w:t>
      </w:r>
      <w:r w:rsidR="00054C06">
        <w:rPr>
          <w:b/>
          <w:bCs/>
          <w:spacing w:val="-3"/>
          <w:sz w:val="28"/>
          <w:szCs w:val="28"/>
        </w:rPr>
        <w:t>ое сельское поселение</w:t>
      </w:r>
      <w:r>
        <w:rPr>
          <w:b/>
          <w:bCs/>
          <w:spacing w:val="-3"/>
          <w:sz w:val="28"/>
          <w:szCs w:val="28"/>
        </w:rPr>
        <w:t xml:space="preserve">» Пристенского </w:t>
      </w:r>
      <w:r w:rsidR="00054C06">
        <w:rPr>
          <w:b/>
          <w:bCs/>
          <w:spacing w:val="-3"/>
          <w:sz w:val="28"/>
          <w:szCs w:val="28"/>
        </w:rPr>
        <w:t xml:space="preserve">муниципального </w:t>
      </w:r>
      <w:r>
        <w:rPr>
          <w:b/>
          <w:bCs/>
          <w:spacing w:val="-3"/>
          <w:sz w:val="28"/>
          <w:szCs w:val="28"/>
        </w:rPr>
        <w:t>района Курской области за 202</w:t>
      </w:r>
      <w:r w:rsidR="00054C06">
        <w:rPr>
          <w:b/>
          <w:bCs/>
          <w:spacing w:val="-3"/>
          <w:sz w:val="28"/>
          <w:szCs w:val="28"/>
        </w:rPr>
        <w:t>4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603C14" w:rsidRDefault="00603C14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</w:p>
    <w:p w:rsidR="00603C14" w:rsidRPr="00E93535" w:rsidRDefault="00603C14" w:rsidP="00603C14">
      <w:pPr>
        <w:ind w:firstLine="851"/>
        <w:jc w:val="both"/>
        <w:rPr>
          <w:sz w:val="28"/>
          <w:szCs w:val="28"/>
          <w:lang w:eastAsia="zh-CN"/>
        </w:rPr>
      </w:pPr>
      <w:r w:rsidRPr="00E93535">
        <w:rPr>
          <w:sz w:val="28"/>
          <w:szCs w:val="28"/>
          <w:lang w:eastAsia="zh-CN"/>
        </w:rPr>
        <w:t xml:space="preserve">В соответствии с Бюджетным Кодексом РФ, Собрание депутатов Среднеольшанского сельсовета Пристенского района Курской области </w:t>
      </w:r>
      <w:r w:rsidRPr="00E93535">
        <w:rPr>
          <w:b/>
          <w:sz w:val="28"/>
          <w:szCs w:val="28"/>
          <w:lang w:eastAsia="zh-CN"/>
        </w:rPr>
        <w:t>РЕШИЛО:</w:t>
      </w:r>
    </w:p>
    <w:p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 xml:space="preserve">Утвердить отчет об исполнении бюджета МО </w:t>
      </w:r>
      <w:r w:rsidRPr="009147AF">
        <w:rPr>
          <w:sz w:val="28"/>
          <w:szCs w:val="28"/>
          <w:lang w:eastAsia="zh-CN"/>
        </w:rPr>
        <w:t xml:space="preserve">«Среднеольшанский сельсовет» за 2024 год по доходам в сумме </w:t>
      </w:r>
      <w:r w:rsidRPr="009147AF">
        <w:rPr>
          <w:sz w:val="28"/>
          <w:szCs w:val="28"/>
        </w:rPr>
        <w:t xml:space="preserve">5 143 491,98 </w:t>
      </w:r>
      <w:r w:rsidRPr="009147AF">
        <w:rPr>
          <w:sz w:val="28"/>
          <w:szCs w:val="28"/>
          <w:lang w:eastAsia="zh-CN"/>
        </w:rPr>
        <w:t xml:space="preserve">руб. и по расходам в сумме </w:t>
      </w:r>
      <w:r w:rsidRPr="009147AF">
        <w:rPr>
          <w:sz w:val="28"/>
          <w:szCs w:val="28"/>
        </w:rPr>
        <w:t xml:space="preserve">5 459 479,45 </w:t>
      </w:r>
      <w:r w:rsidRPr="009147AF">
        <w:rPr>
          <w:sz w:val="28"/>
          <w:szCs w:val="28"/>
          <w:lang w:eastAsia="zh-CN"/>
        </w:rPr>
        <w:t xml:space="preserve">руб., </w:t>
      </w:r>
      <w:r>
        <w:rPr>
          <w:sz w:val="28"/>
          <w:szCs w:val="28"/>
          <w:lang w:eastAsia="zh-CN"/>
        </w:rPr>
        <w:t>дефицит</w:t>
      </w:r>
      <w:r w:rsidRPr="009147AF">
        <w:rPr>
          <w:sz w:val="28"/>
          <w:szCs w:val="28"/>
          <w:lang w:eastAsia="zh-CN"/>
        </w:rPr>
        <w:t xml:space="preserve"> бюджета составляет</w:t>
      </w:r>
      <w:r>
        <w:rPr>
          <w:sz w:val="28"/>
          <w:szCs w:val="28"/>
          <w:lang w:eastAsia="zh-CN"/>
        </w:rPr>
        <w:t xml:space="preserve"> 315 987,47</w:t>
      </w:r>
      <w:r w:rsidRPr="00B8761E">
        <w:rPr>
          <w:sz w:val="28"/>
          <w:szCs w:val="28"/>
          <w:lang w:eastAsia="zh-CN"/>
        </w:rPr>
        <w:t xml:space="preserve"> руб.</w:t>
      </w:r>
    </w:p>
    <w:p w:rsidR="00603C14" w:rsidRPr="009147AF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>Утвердить исполнение по доходам бюджета МО «</w:t>
      </w:r>
      <w:r>
        <w:rPr>
          <w:sz w:val="28"/>
          <w:szCs w:val="28"/>
          <w:lang w:eastAsia="zh-CN"/>
        </w:rPr>
        <w:t>Среднеольшанский</w:t>
      </w:r>
      <w:r w:rsidRPr="00B8761E">
        <w:rPr>
          <w:sz w:val="28"/>
          <w:szCs w:val="28"/>
          <w:lang w:eastAsia="zh-CN"/>
        </w:rPr>
        <w:t xml:space="preserve"> сельсовет» за 202</w:t>
      </w:r>
      <w:r>
        <w:rPr>
          <w:sz w:val="28"/>
          <w:szCs w:val="28"/>
          <w:lang w:eastAsia="zh-CN"/>
        </w:rPr>
        <w:t>4 год (п</w:t>
      </w:r>
      <w:r w:rsidRPr="00B8761E">
        <w:rPr>
          <w:sz w:val="28"/>
          <w:szCs w:val="28"/>
          <w:lang w:eastAsia="zh-CN"/>
        </w:rPr>
        <w:t>риложение №1), по распределению расходов бюджета МО «</w:t>
      </w:r>
      <w:r>
        <w:rPr>
          <w:sz w:val="28"/>
          <w:szCs w:val="28"/>
          <w:lang w:eastAsia="zh-CN"/>
        </w:rPr>
        <w:t>Среднеольшанский сельсовет» за 2024 год (приложение №</w:t>
      </w:r>
      <w:r w:rsidRPr="00B8761E">
        <w:rPr>
          <w:sz w:val="28"/>
          <w:szCs w:val="28"/>
          <w:lang w:eastAsia="zh-CN"/>
        </w:rPr>
        <w:t xml:space="preserve">2), источники финансирования </w:t>
      </w:r>
      <w:r>
        <w:rPr>
          <w:sz w:val="28"/>
          <w:szCs w:val="28"/>
          <w:lang w:eastAsia="zh-CN"/>
        </w:rPr>
        <w:t>дефицита (</w:t>
      </w:r>
      <w:proofErr w:type="spellStart"/>
      <w:r>
        <w:rPr>
          <w:sz w:val="28"/>
          <w:szCs w:val="28"/>
          <w:lang w:eastAsia="zh-CN"/>
        </w:rPr>
        <w:t>профицита</w:t>
      </w:r>
      <w:proofErr w:type="spellEnd"/>
      <w:r>
        <w:rPr>
          <w:sz w:val="28"/>
          <w:szCs w:val="28"/>
          <w:lang w:eastAsia="zh-CN"/>
        </w:rPr>
        <w:t xml:space="preserve">) бюджета МО </w:t>
      </w:r>
      <w:r w:rsidRPr="00B8761E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Среднеольшанский сельсовет» за 2024</w:t>
      </w:r>
      <w:r w:rsidRPr="009147AF">
        <w:rPr>
          <w:sz w:val="28"/>
          <w:szCs w:val="28"/>
          <w:lang w:eastAsia="zh-CN"/>
        </w:rPr>
        <w:t xml:space="preserve"> год (приложение №3).</w:t>
      </w:r>
    </w:p>
    <w:p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>Решение вступает в силу со дня опубликования (обнародования).</w:t>
      </w:r>
    </w:p>
    <w:p w:rsidR="00603C14" w:rsidRDefault="00603C14" w:rsidP="00603C14">
      <w:pPr>
        <w:jc w:val="both"/>
        <w:rPr>
          <w:sz w:val="28"/>
          <w:szCs w:val="28"/>
        </w:rPr>
      </w:pP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Среднеольшанского сельсовета 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               А.И. Жиров</w:t>
      </w:r>
    </w:p>
    <w:p w:rsidR="00603C14" w:rsidRDefault="00603C14" w:rsidP="00603C14">
      <w:pPr>
        <w:jc w:val="both"/>
        <w:rPr>
          <w:spacing w:val="-1"/>
          <w:sz w:val="28"/>
          <w:szCs w:val="28"/>
        </w:rPr>
      </w:pP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                     К.П. Макаров 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E93535">
        <w:rPr>
          <w:sz w:val="24"/>
          <w:szCs w:val="28"/>
        </w:rPr>
        <w:lastRenderedPageBreak/>
        <w:t>Приложение №1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603C14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jc w:val="center"/>
        <w:rPr>
          <w:sz w:val="24"/>
          <w:szCs w:val="28"/>
        </w:rPr>
      </w:pPr>
    </w:p>
    <w:tbl>
      <w:tblPr>
        <w:tblStyle w:val="TableStyle0"/>
        <w:tblW w:w="10424" w:type="dxa"/>
        <w:tblInd w:w="-1134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967"/>
        <w:gridCol w:w="71"/>
        <w:gridCol w:w="1354"/>
        <w:gridCol w:w="1352"/>
      </w:tblGrid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4182" w:type="dxa"/>
            <w:gridSpan w:val="12"/>
            <w:shd w:val="clear" w:color="auto" w:fill="auto"/>
            <w:vAlign w:val="bottom"/>
          </w:tcPr>
          <w:p w:rsidR="00603C14" w:rsidRDefault="00603C14" w:rsidP="00411AA4">
            <w:pPr>
              <w:jc w:val="center"/>
              <w:rPr>
                <w:b/>
                <w:sz w:val="18"/>
                <w:szCs w:val="18"/>
              </w:rPr>
            </w:pPr>
          </w:p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0503117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3477" w:type="dxa"/>
            <w:gridSpan w:val="11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 января 2025 г.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35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01.01.2025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финансового органа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:rsidR="00603C14" w:rsidRDefault="00603C14" w:rsidP="00411AA4">
            <w:r>
              <w:rPr>
                <w:szCs w:val="16"/>
              </w:rPr>
              <w:t>АДМИНИСТРАЦИЯ СРЕДНЕОЛЬШАНСКОГО СЕЛЬСОВЕТА ПРИСТЕНСКОГО РАЙОНА КУРСКОЙ ОБЛАСТИ (ФО - сельское поселение)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603C14" w:rsidRPr="00603C14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Cs w:val="16"/>
              </w:rPr>
              <w:t>Среднеольшанский сельсовет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38632464</w:t>
            </w:r>
          </w:p>
        </w:tc>
      </w:tr>
      <w:tr w:rsidR="00603C14" w:rsidRPr="00603C14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 xml:space="preserve">Периодичность: </w:t>
            </w:r>
            <w:proofErr w:type="spellStart"/>
            <w:r w:rsidRPr="00043652">
              <w:rPr>
                <w:i/>
                <w:szCs w:val="16"/>
              </w:rPr>
              <w:t>месячная</w:t>
            </w:r>
            <w:proofErr w:type="gramStart"/>
            <w:r w:rsidRPr="00043652">
              <w:rPr>
                <w:i/>
                <w:szCs w:val="16"/>
              </w:rPr>
              <w:t>,к</w:t>
            </w:r>
            <w:proofErr w:type="gramEnd"/>
            <w:r w:rsidRPr="00043652">
              <w:rPr>
                <w:i/>
                <w:szCs w:val="16"/>
              </w:rPr>
              <w:t>вартальная</w:t>
            </w:r>
            <w:proofErr w:type="spellEnd"/>
            <w:r w:rsidRPr="00043652">
              <w:rPr>
                <w:i/>
                <w:szCs w:val="16"/>
              </w:rPr>
              <w:t>, годовая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Единица измерения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:rsidR="00603C14" w:rsidRDefault="00603C14" w:rsidP="00411AA4">
            <w:r>
              <w:rPr>
                <w:szCs w:val="16"/>
              </w:rPr>
              <w:t>руб.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603C14" w:rsidRPr="00603C14" w:rsidTr="00603C14">
        <w:trPr>
          <w:cantSplit/>
          <w:trHeight w:val="120"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10424" w:type="dxa"/>
            <w:gridSpan w:val="16"/>
            <w:shd w:val="clear" w:color="auto" w:fill="auto"/>
            <w:vAlign w:val="bottom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b/>
                <w:i/>
                <w:sz w:val="18"/>
                <w:szCs w:val="18"/>
              </w:rPr>
              <w:t>1. Доходы бюджета</w:t>
            </w:r>
          </w:p>
        </w:tc>
      </w:tr>
      <w:tr w:rsidR="00603C14" w:rsidRP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дохода по бюджетной классификации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439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5 143 491,98</w:t>
            </w:r>
          </w:p>
        </w:tc>
        <w:tc>
          <w:tcPr>
            <w:tcW w:w="1352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нераспределенные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999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038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  <w:tc>
          <w:tcPr>
            <w:tcW w:w="1425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  <w:tc>
          <w:tcPr>
            <w:tcW w:w="1352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3 388 838,00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3 340 017,98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proofErr w:type="gramStart"/>
            <w:r w:rsidRPr="00043652">
              <w:rPr>
                <w:i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1 198 888,00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1 152 526,59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46 361,41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4 500,00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4 452,13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47,87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СОВОКУПНЫЙ ДОХОД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1050300001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1050301001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1 840 000,00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1 838 808,76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1 191,24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1 787 000,00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1 785 985,96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1 014,04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1080400001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1080402001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1110503510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1171500000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1171503010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2021500200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2021500210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</w:tbl>
    <w:p w:rsidR="00603C14" w:rsidRDefault="00603C14" w:rsidP="00603C14"/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b/>
          <w:sz w:val="24"/>
          <w:szCs w:val="28"/>
        </w:rPr>
        <w:br w:type="page"/>
      </w:r>
      <w:r w:rsidRPr="00E93535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2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603C14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948" w:type="dxa"/>
        <w:tblInd w:w="-1276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240"/>
        <w:gridCol w:w="276"/>
        <w:gridCol w:w="555"/>
        <w:gridCol w:w="1480"/>
        <w:gridCol w:w="1434"/>
        <w:gridCol w:w="1434"/>
      </w:tblGrid>
      <w:tr w:rsidR="00603C14" w:rsidTr="00603C14">
        <w:trPr>
          <w:cantSplit/>
        </w:trPr>
        <w:tc>
          <w:tcPr>
            <w:tcW w:w="10948" w:type="dxa"/>
            <w:gridSpan w:val="1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76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8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расхода по бюджетной классификации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5 459 479,45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82 832,55</w:t>
            </w:r>
          </w:p>
        </w:tc>
      </w:tr>
      <w:tr w:rsidR="00603C14" w:rsidTr="00603C14">
        <w:trPr>
          <w:cantSplit/>
          <w:trHeight w:val="21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94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1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2 949 544,52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2 892 885,54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56 658,98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154 400,00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154 332,18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67,82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46 706,00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46 608,31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826 100,00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825 586,98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Содержание </w:t>
            </w:r>
            <w:proofErr w:type="spellStart"/>
            <w:r>
              <w:rPr>
                <w:szCs w:val="16"/>
              </w:rPr>
              <w:t>работника</w:t>
            </w:r>
            <w:proofErr w:type="gramStart"/>
            <w:r>
              <w:rPr>
                <w:szCs w:val="16"/>
              </w:rPr>
              <w:t>,о</w:t>
            </w:r>
            <w:proofErr w:type="gramEnd"/>
            <w:r>
              <w:rPr>
                <w:szCs w:val="16"/>
              </w:rPr>
              <w:t>существляющего</w:t>
            </w:r>
            <w:proofErr w:type="spellEnd"/>
            <w:r>
              <w:rPr>
                <w:szCs w:val="16"/>
              </w:rPr>
              <w:t xml:space="preserve">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602 400,00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601 886,98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436 000,00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435 605,60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394,40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130 978,95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21,05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</w:t>
            </w:r>
            <w:proofErr w:type="spellStart"/>
            <w:r>
              <w:rPr>
                <w:szCs w:val="16"/>
              </w:rPr>
              <w:t>поселения</w:t>
            </w:r>
            <w:proofErr w:type="gramStart"/>
            <w:r>
              <w:rPr>
                <w:szCs w:val="16"/>
              </w:rPr>
              <w:t>,и</w:t>
            </w:r>
            <w:proofErr w:type="gramEnd"/>
            <w:r>
              <w:rPr>
                <w:szCs w:val="16"/>
              </w:rPr>
              <w:t>сполнению</w:t>
            </w:r>
            <w:proofErr w:type="spellEnd"/>
            <w:r>
              <w:rPr>
                <w:szCs w:val="16"/>
              </w:rPr>
              <w:t xml:space="preserve"> бюджета </w:t>
            </w:r>
            <w:proofErr w:type="spellStart"/>
            <w:r>
              <w:rPr>
                <w:szCs w:val="16"/>
              </w:rPr>
              <w:t>поселения,осуществлению</w:t>
            </w:r>
            <w:proofErr w:type="spellEnd"/>
            <w:r>
              <w:rPr>
                <w:szCs w:val="16"/>
              </w:rPr>
              <w:t xml:space="preserve"> контроля за их </w:t>
            </w:r>
            <w:proofErr w:type="spellStart"/>
            <w:r>
              <w:rPr>
                <w:szCs w:val="16"/>
              </w:rPr>
              <w:t>исполнением,составлением</w:t>
            </w:r>
            <w:proofErr w:type="spellEnd"/>
            <w:r>
              <w:rPr>
                <w:szCs w:val="16"/>
              </w:rPr>
              <w:t xml:space="preserve"> отчетов об исполнении бюджета </w:t>
            </w:r>
            <w:proofErr w:type="spellStart"/>
            <w:r>
              <w:rPr>
                <w:szCs w:val="16"/>
              </w:rPr>
              <w:t>поселения,ведение</w:t>
            </w:r>
            <w:proofErr w:type="spellEnd"/>
            <w:r>
              <w:rPr>
                <w:szCs w:val="16"/>
              </w:rPr>
              <w:t xml:space="preserve"> бюджетного учета и предоставления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1 902 138,52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1 847 158,07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54 980,45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 xml:space="preserve">Муниципальная программа "Профилактика правонарушений в </w:t>
            </w:r>
            <w:proofErr w:type="spellStart"/>
            <w:r>
              <w:rPr>
                <w:szCs w:val="16"/>
              </w:rPr>
              <w:t>Среднеольшанском</w:t>
            </w:r>
            <w:proofErr w:type="spellEnd"/>
            <w:r>
              <w:rPr>
                <w:szCs w:val="16"/>
              </w:rPr>
              <w:t xml:space="preserve">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в </w:t>
            </w:r>
            <w:proofErr w:type="spellStart"/>
            <w:r>
              <w:rPr>
                <w:szCs w:val="16"/>
              </w:rPr>
              <w:t>Среднеольшанском</w:t>
            </w:r>
            <w:proofErr w:type="spellEnd"/>
            <w:r>
              <w:rPr>
                <w:szCs w:val="16"/>
              </w:rPr>
              <w:t xml:space="preserve">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мероприятий для профилактики правонарушений на территории муниципального образования"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"Развитие и укрепление материально-технической базы муниципального образования "Среднеольшанский сельсовет"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"Материально-техническое обеспечение учреждений и формирование имиджа Среднеольшанского сельсовета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деятельности"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150 300,00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147 611,95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2 688,05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590 246,00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584 279,31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5 966,69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3 306,31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193,69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6 540,00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3 460,00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583 792,52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582 223,83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1 568,69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297 300,00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256 676,38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40 623,62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831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37 841,00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159,00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1 460,00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2 219,29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280,71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</w:t>
            </w:r>
            <w:proofErr w:type="spellStart"/>
            <w:r>
              <w:rPr>
                <w:szCs w:val="16"/>
              </w:rPr>
              <w:t>поселения</w:t>
            </w:r>
            <w:proofErr w:type="gramStart"/>
            <w:r>
              <w:rPr>
                <w:szCs w:val="16"/>
              </w:rPr>
              <w:t>,и</w:t>
            </w:r>
            <w:proofErr w:type="gramEnd"/>
            <w:r>
              <w:rPr>
                <w:szCs w:val="16"/>
              </w:rPr>
              <w:t>сполнению</w:t>
            </w:r>
            <w:proofErr w:type="spellEnd"/>
            <w:r>
              <w:rPr>
                <w:szCs w:val="16"/>
              </w:rPr>
              <w:t xml:space="preserve"> бюджета </w:t>
            </w:r>
            <w:proofErr w:type="spellStart"/>
            <w:r>
              <w:rPr>
                <w:szCs w:val="16"/>
              </w:rPr>
              <w:t>поселения,осуществлению</w:t>
            </w:r>
            <w:proofErr w:type="spellEnd"/>
            <w:r>
              <w:rPr>
                <w:szCs w:val="16"/>
              </w:rPr>
              <w:t xml:space="preserve"> контроля за их </w:t>
            </w:r>
            <w:proofErr w:type="spellStart"/>
            <w:r>
              <w:rPr>
                <w:szCs w:val="16"/>
              </w:rPr>
              <w:t>исполнением,составлением</w:t>
            </w:r>
            <w:proofErr w:type="spellEnd"/>
            <w:r>
              <w:rPr>
                <w:szCs w:val="16"/>
              </w:rPr>
              <w:t xml:space="preserve"> отчетов об исполнении бюджета </w:t>
            </w:r>
            <w:proofErr w:type="spellStart"/>
            <w:r>
              <w:rPr>
                <w:szCs w:val="16"/>
              </w:rPr>
              <w:t>поселения,ведение</w:t>
            </w:r>
            <w:proofErr w:type="spellEnd"/>
            <w:r>
              <w:rPr>
                <w:szCs w:val="16"/>
              </w:rPr>
              <w:t xml:space="preserve"> бюджетного учета и предоставление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Мобилизационная и вневойсковая подготовка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первичного воинского учета, на территориях, где отсутствуют  военные комиссариаты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</w:t>
            </w:r>
          </w:p>
          <w:p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>
              <w:rPr>
                <w:szCs w:val="16"/>
              </w:rPr>
              <w:t>характера</w:t>
            </w:r>
            <w:proofErr w:type="gramStart"/>
            <w:r>
              <w:rPr>
                <w:szCs w:val="16"/>
              </w:rPr>
              <w:t>,с</w:t>
            </w:r>
            <w:proofErr w:type="gramEnd"/>
            <w:r>
              <w:rPr>
                <w:szCs w:val="16"/>
              </w:rPr>
              <w:t>табильности</w:t>
            </w:r>
            <w:proofErr w:type="spellEnd"/>
            <w:r>
              <w:rPr>
                <w:szCs w:val="16"/>
              </w:rPr>
              <w:t xml:space="preserve"> техногенной обстановки" </w:t>
            </w:r>
            <w:proofErr w:type="spellStart"/>
            <w:r>
              <w:rPr>
                <w:szCs w:val="16"/>
              </w:rPr>
              <w:t>одных</w:t>
            </w:r>
            <w:proofErr w:type="spellEnd"/>
            <w:r>
              <w:rPr>
                <w:szCs w:val="16"/>
              </w:rPr>
              <w:t xml:space="preserve"> объектах» муниципальной программы</w:t>
            </w:r>
          </w:p>
          <w:p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>
              <w:rPr>
                <w:szCs w:val="16"/>
              </w:rPr>
              <w:t>Среднеольшанском</w:t>
            </w:r>
            <w:proofErr w:type="spellEnd"/>
            <w:r>
              <w:rPr>
                <w:szCs w:val="16"/>
              </w:rPr>
              <w:t xml:space="preserve">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Подпрограмма "Энергосбережение в МО" муниципальной программы "Энергосбережение и повышение энергетической эффективности в </w:t>
            </w:r>
            <w:proofErr w:type="spellStart"/>
            <w:r>
              <w:rPr>
                <w:szCs w:val="16"/>
              </w:rPr>
              <w:t>Среднеольшанском</w:t>
            </w:r>
            <w:proofErr w:type="spellEnd"/>
            <w:r>
              <w:rPr>
                <w:szCs w:val="16"/>
              </w:rPr>
              <w:t xml:space="preserve">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Основное мероприятие "Реализация энергосберегающих мероприятий и внедрение </w:t>
            </w:r>
            <w:proofErr w:type="spellStart"/>
            <w:r>
              <w:rPr>
                <w:szCs w:val="16"/>
              </w:rPr>
              <w:t>энергоэффективного</w:t>
            </w:r>
            <w:proofErr w:type="spellEnd"/>
            <w:r>
              <w:rPr>
                <w:szCs w:val="16"/>
              </w:rPr>
              <w:t xml:space="preserve"> оборудования и материалов в муниципальном секторе"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в области энергосбережения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642 500,00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618 461,86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24 038,14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80 518,28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5 481,72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161 591,58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18 408,42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охраны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Программа: "Обеспечение доступным и комфортным жильем и коммунальными услугами граждан в муниципальном образовании "Среднеольшанский сельсовет" Пристенского района Курской области на 2022-2024 г."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Реализации полномочий в области обращения с твердыми коммунальными отходами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Культура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«Управление муниципальной программой и обеспечение условий реализации  муниципальной программой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Непрограммная</w:t>
            </w:r>
            <w:proofErr w:type="spellEnd"/>
            <w:r>
              <w:rPr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proofErr w:type="spellStart"/>
            <w:r>
              <w:rPr>
                <w:szCs w:val="16"/>
              </w:rPr>
              <w:t>Непрограммные</w:t>
            </w:r>
            <w:proofErr w:type="spellEnd"/>
            <w:r>
              <w:rPr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Реализация проекта «Народный бюджет» по объекту «Текущий ремонт кровли  здания </w:t>
            </w:r>
            <w:proofErr w:type="spellStart"/>
            <w:r>
              <w:rPr>
                <w:szCs w:val="16"/>
              </w:rPr>
              <w:t>Верхнеольшанский</w:t>
            </w:r>
            <w:proofErr w:type="spellEnd"/>
            <w:r>
              <w:rPr>
                <w:szCs w:val="16"/>
              </w:rPr>
              <w:t xml:space="preserve"> ДК </w:t>
            </w:r>
            <w:proofErr w:type="gramStart"/>
            <w:r>
              <w:rPr>
                <w:szCs w:val="16"/>
              </w:rPr>
              <w:t>-ф</w:t>
            </w:r>
            <w:proofErr w:type="gramEnd"/>
            <w:r>
              <w:rPr>
                <w:szCs w:val="16"/>
              </w:rPr>
              <w:t>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Мероприятия по реализация проекта «Народный бюджет» по объекту «Текущий ремонт кровли  здания </w:t>
            </w:r>
            <w:proofErr w:type="spellStart"/>
            <w:r>
              <w:rPr>
                <w:szCs w:val="16"/>
              </w:rPr>
              <w:t>Верхнеольшанский</w:t>
            </w:r>
            <w:proofErr w:type="spellEnd"/>
            <w:r>
              <w:rPr>
                <w:szCs w:val="16"/>
              </w:rPr>
              <w:t xml:space="preserve"> ДК </w:t>
            </w:r>
            <w:proofErr w:type="gramStart"/>
            <w:r>
              <w:rPr>
                <w:szCs w:val="16"/>
              </w:rPr>
              <w:t>-ф</w:t>
            </w:r>
            <w:proofErr w:type="gramEnd"/>
            <w:r>
              <w:rPr>
                <w:szCs w:val="16"/>
              </w:rPr>
              <w:t>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 по созданию условий для организации досуга и обеспечения жителей  услугами организаций культуры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Выплата пенсий за выслугу лет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Результат исполнения бюджета (дефицит/</w:t>
            </w:r>
            <w:proofErr w:type="spellStart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-350 000,00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-315 987,47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</w:tr>
    </w:tbl>
    <w:p w:rsidR="00603C14" w:rsidRDefault="00603C14" w:rsidP="00603C14">
      <w:pPr>
        <w:rPr>
          <w:sz w:val="24"/>
          <w:szCs w:val="28"/>
        </w:rPr>
      </w:pPr>
    </w:p>
    <w:p w:rsidR="00603C14" w:rsidRPr="00E93535" w:rsidRDefault="00603C14" w:rsidP="00603C14">
      <w:pPr>
        <w:rPr>
          <w:b/>
          <w:sz w:val="24"/>
          <w:szCs w:val="28"/>
        </w:rPr>
      </w:pPr>
    </w:p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  <w:lang w:eastAsia="zh-CN"/>
        </w:rPr>
        <w:br w:type="page"/>
      </w:r>
      <w:r w:rsidRPr="00E93535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3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A20119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844" w:type="dxa"/>
        <w:tblInd w:w="-1276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833"/>
        <w:gridCol w:w="425"/>
        <w:gridCol w:w="1276"/>
        <w:gridCol w:w="71"/>
        <w:gridCol w:w="1354"/>
        <w:gridCol w:w="205"/>
      </w:tblGrid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источника финансирования дефицита бюджета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39" w:type="dxa"/>
            <w:gridSpan w:val="9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2439" w:type="dxa"/>
            <w:gridSpan w:val="9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:rsidR="00603C14" w:rsidRDefault="00603C14" w:rsidP="00411AA4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:rsidR="00603C14" w:rsidRDefault="00603C14" w:rsidP="00411AA4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x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х</w:t>
            </w:r>
            <w:proofErr w:type="spellEnd"/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:rsidR="00603C14" w:rsidRDefault="00603C14" w:rsidP="00411AA4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D5EEFF"/>
            <w:vAlign w:val="bottom"/>
          </w:tcPr>
          <w:p w:rsidR="00603C14" w:rsidRDefault="00603C14" w:rsidP="00411AA4">
            <w:r>
              <w:rPr>
                <w:sz w:val="18"/>
                <w:szCs w:val="18"/>
                <w:u w:val="single"/>
              </w:rPr>
              <w:t>23 января 2025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</w:tbl>
    <w:p w:rsidR="00603C14" w:rsidRPr="00603C14" w:rsidRDefault="00603C14" w:rsidP="00603C14">
      <w:pPr>
        <w:rPr>
          <w:sz w:val="24"/>
          <w:szCs w:val="28"/>
        </w:rPr>
      </w:pPr>
    </w:p>
    <w:p w:rsidR="00E93535" w:rsidRDefault="00E93535" w:rsidP="00E93535"/>
    <w:p w:rsidR="00E93535" w:rsidRPr="00E93535" w:rsidRDefault="00E93535" w:rsidP="00E93535">
      <w:pPr>
        <w:jc w:val="center"/>
        <w:rPr>
          <w:b/>
          <w:sz w:val="24"/>
          <w:szCs w:val="28"/>
        </w:rPr>
      </w:pPr>
    </w:p>
    <w:p w:rsidR="00E93535" w:rsidRPr="00E93535" w:rsidRDefault="00E93535" w:rsidP="00E93535">
      <w:pPr>
        <w:jc w:val="both"/>
        <w:rPr>
          <w:sz w:val="28"/>
          <w:szCs w:val="28"/>
          <w:lang w:eastAsia="zh-CN"/>
        </w:rPr>
      </w:pPr>
    </w:p>
    <w:p w:rsidR="00E93535" w:rsidRPr="004F497A" w:rsidRDefault="00E93535" w:rsidP="00E93535">
      <w:pPr>
        <w:rPr>
          <w:sz w:val="28"/>
          <w:szCs w:val="28"/>
          <w:lang w:eastAsia="zh-CN"/>
        </w:rPr>
      </w:pPr>
    </w:p>
    <w:p w:rsidR="009A2496" w:rsidRPr="00992F9F" w:rsidRDefault="009A2496" w:rsidP="003B1C2A">
      <w:pPr>
        <w:rPr>
          <w:sz w:val="28"/>
          <w:szCs w:val="28"/>
        </w:rPr>
      </w:pPr>
    </w:p>
    <w:p w:rsidR="00FF0311" w:rsidRPr="007E7D75" w:rsidRDefault="00FF0311" w:rsidP="00FF0311">
      <w:pPr>
        <w:rPr>
          <w:b/>
          <w:sz w:val="24"/>
        </w:rPr>
      </w:pPr>
    </w:p>
    <w:sectPr w:rsidR="00FF0311" w:rsidRPr="007E7D75" w:rsidSect="00A376B1">
      <w:headerReference w:type="even" r:id="rId7"/>
      <w:headerReference w:type="default" r:id="rId8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9D" w:rsidRDefault="0033099D" w:rsidP="00A22B93">
      <w:r>
        <w:separator/>
      </w:r>
    </w:p>
  </w:endnote>
  <w:endnote w:type="continuationSeparator" w:id="1">
    <w:p w:rsidR="0033099D" w:rsidRDefault="0033099D" w:rsidP="00A2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9D" w:rsidRDefault="0033099D" w:rsidP="00A22B93">
      <w:r>
        <w:separator/>
      </w:r>
    </w:p>
  </w:footnote>
  <w:footnote w:type="continuationSeparator" w:id="1">
    <w:p w:rsidR="0033099D" w:rsidRDefault="0033099D" w:rsidP="00A2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19" w:rsidRDefault="00C2200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011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0119" w:rsidRDefault="00A2011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19" w:rsidRDefault="00A20119">
    <w:pPr>
      <w:pStyle w:val="aa"/>
      <w:framePr w:wrap="around" w:vAnchor="text" w:hAnchor="margin" w:xAlign="center" w:y="1"/>
      <w:rPr>
        <w:rStyle w:val="ac"/>
      </w:rPr>
    </w:pPr>
  </w:p>
  <w:p w:rsidR="00A20119" w:rsidRDefault="00A2011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410"/>
    <w:multiLevelType w:val="hybridMultilevel"/>
    <w:tmpl w:val="DC9A9F32"/>
    <w:lvl w:ilvl="0" w:tplc="BB1E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46E11"/>
    <w:multiLevelType w:val="hybridMultilevel"/>
    <w:tmpl w:val="6826F58A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A3A"/>
    <w:multiLevelType w:val="multilevel"/>
    <w:tmpl w:val="F9CED54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118A194F"/>
    <w:multiLevelType w:val="hybridMultilevel"/>
    <w:tmpl w:val="88FA4690"/>
    <w:lvl w:ilvl="0" w:tplc="932ED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2410AD"/>
    <w:multiLevelType w:val="hybridMultilevel"/>
    <w:tmpl w:val="EC40E4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9BA2B01"/>
    <w:multiLevelType w:val="hybridMultilevel"/>
    <w:tmpl w:val="C81C60D0"/>
    <w:lvl w:ilvl="0" w:tplc="F0D47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4B11FF"/>
    <w:multiLevelType w:val="hybridMultilevel"/>
    <w:tmpl w:val="B6DE139A"/>
    <w:lvl w:ilvl="0" w:tplc="901884B0">
      <w:start w:val="7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>
    <w:nsid w:val="2E3A17BB"/>
    <w:multiLevelType w:val="hybridMultilevel"/>
    <w:tmpl w:val="10C4B00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>
    <w:nsid w:val="324F40A0"/>
    <w:multiLevelType w:val="hybridMultilevel"/>
    <w:tmpl w:val="2C201914"/>
    <w:lvl w:ilvl="0" w:tplc="67E67FAA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8B43B5"/>
    <w:multiLevelType w:val="hybridMultilevel"/>
    <w:tmpl w:val="60C623F4"/>
    <w:lvl w:ilvl="0" w:tplc="1714D77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57F52DB1"/>
    <w:multiLevelType w:val="hybridMultilevel"/>
    <w:tmpl w:val="04D8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61D23"/>
    <w:multiLevelType w:val="hybridMultilevel"/>
    <w:tmpl w:val="A14C5748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33D25"/>
    <w:multiLevelType w:val="hybridMultilevel"/>
    <w:tmpl w:val="59AC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67CBC"/>
    <w:multiLevelType w:val="hybridMultilevel"/>
    <w:tmpl w:val="5B5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4765C"/>
    <w:multiLevelType w:val="hybridMultilevel"/>
    <w:tmpl w:val="A58C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329"/>
    <w:rsid w:val="00000329"/>
    <w:rsid w:val="000532AD"/>
    <w:rsid w:val="00054C06"/>
    <w:rsid w:val="000679B5"/>
    <w:rsid w:val="00085138"/>
    <w:rsid w:val="00085317"/>
    <w:rsid w:val="000869C7"/>
    <w:rsid w:val="000A0899"/>
    <w:rsid w:val="000A1DF6"/>
    <w:rsid w:val="000A1DF7"/>
    <w:rsid w:val="000A24DE"/>
    <w:rsid w:val="000C7DEA"/>
    <w:rsid w:val="000C7EC0"/>
    <w:rsid w:val="000F491E"/>
    <w:rsid w:val="000F611A"/>
    <w:rsid w:val="00126E98"/>
    <w:rsid w:val="001669FB"/>
    <w:rsid w:val="00196F34"/>
    <w:rsid w:val="00197676"/>
    <w:rsid w:val="001B1DE2"/>
    <w:rsid w:val="00204F76"/>
    <w:rsid w:val="00221E7C"/>
    <w:rsid w:val="002512C0"/>
    <w:rsid w:val="0025561F"/>
    <w:rsid w:val="0026155A"/>
    <w:rsid w:val="00266FF4"/>
    <w:rsid w:val="00267167"/>
    <w:rsid w:val="00271114"/>
    <w:rsid w:val="0028596E"/>
    <w:rsid w:val="00285FCF"/>
    <w:rsid w:val="00291364"/>
    <w:rsid w:val="002B29AB"/>
    <w:rsid w:val="002E2516"/>
    <w:rsid w:val="002E3818"/>
    <w:rsid w:val="002E3830"/>
    <w:rsid w:val="00314FDE"/>
    <w:rsid w:val="00321CFF"/>
    <w:rsid w:val="0033099D"/>
    <w:rsid w:val="00346EA7"/>
    <w:rsid w:val="0038409E"/>
    <w:rsid w:val="0039231A"/>
    <w:rsid w:val="00393D8D"/>
    <w:rsid w:val="003B1C2A"/>
    <w:rsid w:val="003D2405"/>
    <w:rsid w:val="003E34F3"/>
    <w:rsid w:val="003E47FE"/>
    <w:rsid w:val="003E5252"/>
    <w:rsid w:val="004002C6"/>
    <w:rsid w:val="004016BE"/>
    <w:rsid w:val="00447089"/>
    <w:rsid w:val="00452044"/>
    <w:rsid w:val="0046785F"/>
    <w:rsid w:val="00492E24"/>
    <w:rsid w:val="004A780D"/>
    <w:rsid w:val="004B5AB7"/>
    <w:rsid w:val="004C1D66"/>
    <w:rsid w:val="00500697"/>
    <w:rsid w:val="005133EB"/>
    <w:rsid w:val="00513D3E"/>
    <w:rsid w:val="00557A00"/>
    <w:rsid w:val="00564798"/>
    <w:rsid w:val="00583C31"/>
    <w:rsid w:val="00591C1A"/>
    <w:rsid w:val="00594020"/>
    <w:rsid w:val="005A705D"/>
    <w:rsid w:val="005B7543"/>
    <w:rsid w:val="005D4EB3"/>
    <w:rsid w:val="00603C14"/>
    <w:rsid w:val="0064373E"/>
    <w:rsid w:val="00685B0D"/>
    <w:rsid w:val="006A5599"/>
    <w:rsid w:val="006B0307"/>
    <w:rsid w:val="006B6A1B"/>
    <w:rsid w:val="00705A4F"/>
    <w:rsid w:val="007172AE"/>
    <w:rsid w:val="0072098F"/>
    <w:rsid w:val="00733B25"/>
    <w:rsid w:val="00734A25"/>
    <w:rsid w:val="0075588D"/>
    <w:rsid w:val="007559C4"/>
    <w:rsid w:val="00774A13"/>
    <w:rsid w:val="00775783"/>
    <w:rsid w:val="00787C82"/>
    <w:rsid w:val="007E7D75"/>
    <w:rsid w:val="007F447F"/>
    <w:rsid w:val="00803C51"/>
    <w:rsid w:val="008561DE"/>
    <w:rsid w:val="00877623"/>
    <w:rsid w:val="008C1E42"/>
    <w:rsid w:val="008D3DF5"/>
    <w:rsid w:val="008E5C1D"/>
    <w:rsid w:val="00931A74"/>
    <w:rsid w:val="00932170"/>
    <w:rsid w:val="00974ADC"/>
    <w:rsid w:val="00992F9F"/>
    <w:rsid w:val="00997DA2"/>
    <w:rsid w:val="009A2496"/>
    <w:rsid w:val="009A5F8B"/>
    <w:rsid w:val="009F64E3"/>
    <w:rsid w:val="00A20119"/>
    <w:rsid w:val="00A22B93"/>
    <w:rsid w:val="00A24AFC"/>
    <w:rsid w:val="00A30BEA"/>
    <w:rsid w:val="00A34275"/>
    <w:rsid w:val="00A376B1"/>
    <w:rsid w:val="00A415BF"/>
    <w:rsid w:val="00A429B5"/>
    <w:rsid w:val="00A46219"/>
    <w:rsid w:val="00A611A1"/>
    <w:rsid w:val="00A67FE1"/>
    <w:rsid w:val="00A85017"/>
    <w:rsid w:val="00A961F7"/>
    <w:rsid w:val="00A965FC"/>
    <w:rsid w:val="00AC615E"/>
    <w:rsid w:val="00B03C4E"/>
    <w:rsid w:val="00B0534A"/>
    <w:rsid w:val="00B13FD9"/>
    <w:rsid w:val="00B170F7"/>
    <w:rsid w:val="00B5097A"/>
    <w:rsid w:val="00B5417D"/>
    <w:rsid w:val="00B65EF5"/>
    <w:rsid w:val="00B85524"/>
    <w:rsid w:val="00B8761E"/>
    <w:rsid w:val="00B93CCC"/>
    <w:rsid w:val="00B93FF0"/>
    <w:rsid w:val="00BA0B32"/>
    <w:rsid w:val="00BC3176"/>
    <w:rsid w:val="00BC5684"/>
    <w:rsid w:val="00BD51DA"/>
    <w:rsid w:val="00BF22E8"/>
    <w:rsid w:val="00C13920"/>
    <w:rsid w:val="00C2200A"/>
    <w:rsid w:val="00C309B1"/>
    <w:rsid w:val="00C36083"/>
    <w:rsid w:val="00C43AA9"/>
    <w:rsid w:val="00C45E20"/>
    <w:rsid w:val="00C9304C"/>
    <w:rsid w:val="00CA4EDC"/>
    <w:rsid w:val="00CB05E4"/>
    <w:rsid w:val="00CC1F0F"/>
    <w:rsid w:val="00D155FF"/>
    <w:rsid w:val="00D50989"/>
    <w:rsid w:val="00DA615F"/>
    <w:rsid w:val="00DC6531"/>
    <w:rsid w:val="00DC7857"/>
    <w:rsid w:val="00DF18F0"/>
    <w:rsid w:val="00DF5847"/>
    <w:rsid w:val="00E02223"/>
    <w:rsid w:val="00E07CEC"/>
    <w:rsid w:val="00E122DA"/>
    <w:rsid w:val="00E42E56"/>
    <w:rsid w:val="00E538AF"/>
    <w:rsid w:val="00E70F64"/>
    <w:rsid w:val="00E93535"/>
    <w:rsid w:val="00EE3F2D"/>
    <w:rsid w:val="00EF155B"/>
    <w:rsid w:val="00F24A11"/>
    <w:rsid w:val="00F70AFE"/>
    <w:rsid w:val="00F74E08"/>
    <w:rsid w:val="00FB2E4D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00329"/>
    <w:pPr>
      <w:suppressAutoHyphens/>
    </w:pPr>
    <w:rPr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126E98"/>
    <w:pPr>
      <w:keepNext/>
      <w:suppressAutoHyphens w:val="0"/>
      <w:autoSpaceDE w:val="0"/>
      <w:autoSpaceDN w:val="0"/>
      <w:spacing w:before="240" w:after="60"/>
      <w:outlineLvl w:val="1"/>
    </w:pPr>
    <w:rPr>
      <w:rFonts w:ascii="Arial" w:hAnsi="Arial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126E98"/>
    <w:pPr>
      <w:tabs>
        <w:tab w:val="num" w:pos="0"/>
      </w:tabs>
      <w:suppressAutoHyphens w:val="0"/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126E98"/>
    <w:rPr>
      <w:rFonts w:ascii="Arial" w:hAnsi="Arial" w:cs="Times New Roman"/>
      <w:i/>
      <w:sz w:val="28"/>
    </w:rPr>
  </w:style>
  <w:style w:type="character" w:customStyle="1" w:styleId="90">
    <w:name w:val="Заголовок 9 Знак"/>
    <w:link w:val="9"/>
    <w:uiPriority w:val="99"/>
    <w:locked/>
    <w:rsid w:val="00126E98"/>
    <w:rPr>
      <w:rFonts w:ascii="PetersburgCTT" w:hAnsi="PetersburgCTT" w:cs="Times New Roman"/>
      <w:i/>
      <w:sz w:val="20"/>
    </w:rPr>
  </w:style>
  <w:style w:type="character" w:styleId="a3">
    <w:name w:val="Hyperlink"/>
    <w:uiPriority w:val="99"/>
    <w:rsid w:val="00000329"/>
    <w:rPr>
      <w:rFonts w:cs="Times New Roman"/>
      <w:color w:val="0000FF"/>
      <w:u w:val="single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qFormat/>
    <w:rsid w:val="000003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2098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2098F"/>
    <w:rPr>
      <w:rFonts w:eastAsia="Times New Roman" w:cs="Times New Roman"/>
      <w:lang w:val="ru-RU" w:eastAsia="ar-SA" w:bidi="ar-SA"/>
    </w:rPr>
  </w:style>
  <w:style w:type="table" w:styleId="a8">
    <w:name w:val="Table Grid"/>
    <w:basedOn w:val="a1"/>
    <w:uiPriority w:val="99"/>
    <w:rsid w:val="0031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6B6A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E07CEC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E07CEC"/>
    <w:rPr>
      <w:rFonts w:cs="Times New Roman"/>
    </w:rPr>
  </w:style>
  <w:style w:type="character" w:styleId="ac">
    <w:name w:val="page number"/>
    <w:uiPriority w:val="99"/>
    <w:rsid w:val="00E07CEC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87762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877623"/>
    <w:rPr>
      <w:rFonts w:cs="Times New Roman"/>
      <w:lang w:eastAsia="ar-SA" w:bidi="ar-SA"/>
    </w:rPr>
  </w:style>
  <w:style w:type="paragraph" w:styleId="af">
    <w:name w:val="Plain Text"/>
    <w:basedOn w:val="a"/>
    <w:link w:val="af0"/>
    <w:uiPriority w:val="99"/>
    <w:rsid w:val="00877623"/>
    <w:pPr>
      <w:suppressAutoHyphens w:val="0"/>
      <w:autoSpaceDE w:val="0"/>
      <w:autoSpaceDN w:val="0"/>
    </w:pPr>
    <w:rPr>
      <w:rFonts w:ascii="Courier New" w:hAnsi="Courier New"/>
      <w:lang w:eastAsia="ru-RU"/>
    </w:rPr>
  </w:style>
  <w:style w:type="character" w:customStyle="1" w:styleId="af0">
    <w:name w:val="Текст Знак"/>
    <w:link w:val="af"/>
    <w:uiPriority w:val="99"/>
    <w:locked/>
    <w:rsid w:val="00877623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87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rsid w:val="00085317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126E98"/>
    <w:rPr>
      <w:sz w:val="28"/>
      <w:szCs w:val="24"/>
    </w:rPr>
  </w:style>
  <w:style w:type="character" w:styleId="af2">
    <w:name w:val="Strong"/>
    <w:uiPriority w:val="22"/>
    <w:qFormat/>
    <w:locked/>
    <w:rsid w:val="00A376B1"/>
    <w:rPr>
      <w:b/>
      <w:bCs/>
    </w:rPr>
  </w:style>
  <w:style w:type="table" w:customStyle="1" w:styleId="TableStyle0">
    <w:name w:val="TableStyle0"/>
    <w:rsid w:val="00E9353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бычный (веб) Знак"/>
    <w:aliases w:val="Обычный (Web)1 Знак,Знак Знак22 Знак,Обычный (Web) Знак"/>
    <w:link w:val="a4"/>
    <w:uiPriority w:val="99"/>
    <w:rsid w:val="00054C06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54C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12</Pages>
  <Words>5149</Words>
  <Characters>30812</Characters>
  <Application>Microsoft Office Word</Application>
  <DocSecurity>0</DocSecurity>
  <Lines>256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dcterms:created xsi:type="dcterms:W3CDTF">2023-08-25T20:36:00Z</dcterms:created>
  <dcterms:modified xsi:type="dcterms:W3CDTF">2025-03-27T08:01:00Z</dcterms:modified>
</cp:coreProperties>
</file>