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30" w:rsidRDefault="000B0930" w:rsidP="0061713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D4C6917" wp14:editId="67686248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07" w:rsidRPr="004D7607" w:rsidRDefault="004D7607" w:rsidP="004D7607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4D7607">
        <w:rPr>
          <w:rFonts w:ascii="Times New Roman" w:hAnsi="Times New Roman" w:cs="Times New Roman"/>
          <w:b/>
          <w:sz w:val="27"/>
          <w:szCs w:val="27"/>
        </w:rPr>
        <w:t xml:space="preserve">Курский </w:t>
      </w:r>
      <w:proofErr w:type="spellStart"/>
      <w:r w:rsidRPr="004D7607">
        <w:rPr>
          <w:rFonts w:ascii="Times New Roman" w:hAnsi="Times New Roman" w:cs="Times New Roman"/>
          <w:b/>
          <w:sz w:val="27"/>
          <w:szCs w:val="27"/>
        </w:rPr>
        <w:t>Росреестр</w:t>
      </w:r>
      <w:proofErr w:type="spellEnd"/>
      <w:r w:rsidRPr="004D7607">
        <w:rPr>
          <w:rFonts w:ascii="Times New Roman" w:hAnsi="Times New Roman" w:cs="Times New Roman"/>
          <w:b/>
          <w:sz w:val="27"/>
          <w:szCs w:val="27"/>
        </w:rPr>
        <w:t xml:space="preserve"> рассказал, кому еще стали доступны персональные данные владельцев недвижимости.</w:t>
      </w:r>
    </w:p>
    <w:bookmarkEnd w:id="0"/>
    <w:p w:rsidR="004D7607" w:rsidRPr="004D7607" w:rsidRDefault="004D7607" w:rsidP="004D760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 июля 2023 года вступили в силу изменения в Федеральный закон от 13.07.2015 № 218-ФЗ «О государственной регистрации недвижимости». Изменения касаются лиц, которые вправе получать сведения о персональных данных граждан в составе выписки из Единого государственного реестра недвижимости (ЕГРН).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Напомним, с 1 марта 2023 персональные данные владельцев недвижимости в выписках из ЕГРН стали закрыты для большинства лиц. Для получения таких сведений из ЕГРН собственник объекта недвижимости должен представить заявление.</w:t>
      </w:r>
    </w:p>
    <w:p w:rsidR="004D7607" w:rsidRPr="004D7607" w:rsidRDefault="004D7607" w:rsidP="004D760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D7607">
        <w:rPr>
          <w:color w:val="000000" w:themeColor="text1"/>
          <w:sz w:val="26"/>
          <w:szCs w:val="26"/>
        </w:rPr>
        <w:t>Такие меры</w:t>
      </w:r>
      <w:r w:rsidRPr="004D7607">
        <w:rPr>
          <w:color w:val="000000" w:themeColor="text1"/>
          <w:sz w:val="26"/>
          <w:szCs w:val="26"/>
        </w:rPr>
        <w:t xml:space="preserve"> прежде всего направлен</w:t>
      </w:r>
      <w:r w:rsidRPr="004D7607">
        <w:rPr>
          <w:color w:val="000000" w:themeColor="text1"/>
          <w:sz w:val="26"/>
          <w:szCs w:val="26"/>
        </w:rPr>
        <w:t>ы</w:t>
      </w:r>
      <w:r w:rsidRPr="004D7607">
        <w:rPr>
          <w:color w:val="000000" w:themeColor="text1"/>
          <w:sz w:val="26"/>
          <w:szCs w:val="26"/>
        </w:rPr>
        <w:t xml:space="preserve"> на защиту граждан</w:t>
      </w:r>
      <w:r w:rsidRPr="004D7607">
        <w:rPr>
          <w:color w:val="000000" w:themeColor="text1"/>
          <w:sz w:val="26"/>
          <w:szCs w:val="26"/>
        </w:rPr>
        <w:t xml:space="preserve">. </w:t>
      </w:r>
      <w:r w:rsidRPr="004D7607">
        <w:rPr>
          <w:color w:val="000000" w:themeColor="text1"/>
          <w:sz w:val="26"/>
          <w:szCs w:val="26"/>
        </w:rPr>
        <w:t>Запрет на передачу персональных данных из ЕГРН без согласия правообладателя также лишит недобросовестных участников рынка возможности перепродавать сведения из ЕГРН и </w:t>
      </w:r>
      <w:hyperlink r:id="rId6" w:history="1">
        <w:r w:rsidRPr="004D7607">
          <w:rPr>
            <w:rStyle w:val="a7"/>
            <w:color w:val="auto"/>
            <w:sz w:val="26"/>
            <w:szCs w:val="26"/>
            <w:u w:val="none"/>
          </w:rPr>
          <w:t>создавать сайты-двойники</w:t>
        </w:r>
      </w:hyperlink>
      <w:r w:rsidRPr="004D7607">
        <w:rPr>
          <w:color w:val="292C2F"/>
          <w:sz w:val="26"/>
          <w:szCs w:val="26"/>
        </w:rPr>
        <w:t>. 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>Эти изменения усложнили порядок продажи комнат в </w:t>
      </w:r>
      <w:r w:rsidRPr="004D760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коммунальной</w:t>
      </w: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D760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квартире</w:t>
      </w: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>, поскольку продавец </w:t>
      </w:r>
      <w:r w:rsidRPr="004D760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недвижимости</w:t>
      </w: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> должен письменно уведомить всех </w:t>
      </w:r>
      <w:r w:rsidRPr="004D760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собственников</w:t>
      </w: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> иных комнат в </w:t>
      </w:r>
      <w:r w:rsidRPr="004D760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коммунальной</w:t>
      </w: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D760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квартире</w:t>
      </w:r>
      <w:r w:rsidRPr="004D76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 продаже. </w:t>
      </w: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того, чтобы их уведомить, продавцу необходимо запросить сведения из ЕГРН </w:t>
      </w:r>
      <w:proofErr w:type="gramStart"/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о  собственниках</w:t>
      </w:r>
      <w:proofErr w:type="gramEnd"/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комнат.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D76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Внесение изменений </w:t>
      </w:r>
      <w:proofErr w:type="gramStart"/>
      <w:r w:rsidRPr="004D76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 </w:t>
      </w: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D76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Федеральный</w:t>
      </w:r>
      <w:proofErr w:type="gramEnd"/>
      <w:r w:rsidRPr="004D76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закон «О государственной регистрации недвижимости» позволили устранить пробелы в законодательстве. </w:t>
      </w:r>
      <w:proofErr w:type="gramStart"/>
      <w:r w:rsidRPr="004D76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Теперь  собственники</w:t>
      </w:r>
      <w:proofErr w:type="gramEnd"/>
      <w:r w:rsidRPr="004D76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одних комнат в коммунальной квартире вправе получать сведения о собственниках иных комнат в этой же квартире в составе выписки из ЕГРН даже при условии отсутствия согласия таких соседей на предоставление сведений о них</w:t>
      </w: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- отметила заместитель руководителя Управления </w:t>
      </w:r>
      <w:proofErr w:type="spellStart"/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Курской области </w:t>
      </w:r>
      <w:r w:rsidRPr="004D7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Анна Стрекалова.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теперь персональные данные владельцев недвижимости также смогут получать: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(собственники, арендаторы) земельного участка в отношении гражданина, который является владельцем расположенных на этом земельном участке зданий, сооружений, помещений, </w:t>
      </w:r>
      <w:proofErr w:type="spellStart"/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машиномест</w:t>
      </w:r>
      <w:proofErr w:type="spellEnd"/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информация о данных объектах имеется в ЕГРН;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застройщик об участнике долевого строительства по договору участия в долевом строительстве (далее – ДДУ) или договору об уступке прав требований по ДДУ, при условии, что застройщик является стороной по этому договору;</w:t>
      </w:r>
    </w:p>
    <w:p w:rsidR="004D7607" w:rsidRPr="004D7607" w:rsidRDefault="004D7607" w:rsidP="004D7607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0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долевого строительства по ДДУ в отношении гражданина, являющегося также участником (стороной сделки) по этому договору.</w:t>
      </w:r>
    </w:p>
    <w:p w:rsidR="00030D58" w:rsidRPr="00D92DC6" w:rsidRDefault="00030D58" w:rsidP="004D7607">
      <w:pPr>
        <w:jc w:val="center"/>
      </w:pPr>
    </w:p>
    <w:sectPr w:rsidR="00030D58" w:rsidRPr="00D92DC6" w:rsidSect="00D8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0D07"/>
    <w:multiLevelType w:val="multilevel"/>
    <w:tmpl w:val="0EA0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E"/>
    <w:rsid w:val="00022A13"/>
    <w:rsid w:val="00030D58"/>
    <w:rsid w:val="000B0930"/>
    <w:rsid w:val="000F3352"/>
    <w:rsid w:val="00113D0C"/>
    <w:rsid w:val="001A7E4D"/>
    <w:rsid w:val="002C72DE"/>
    <w:rsid w:val="002E54CB"/>
    <w:rsid w:val="004D681B"/>
    <w:rsid w:val="004D7607"/>
    <w:rsid w:val="00617138"/>
    <w:rsid w:val="007923FC"/>
    <w:rsid w:val="007A64C9"/>
    <w:rsid w:val="007F103A"/>
    <w:rsid w:val="00856437"/>
    <w:rsid w:val="008F25CF"/>
    <w:rsid w:val="00975EA4"/>
    <w:rsid w:val="00AE1800"/>
    <w:rsid w:val="00CF310A"/>
    <w:rsid w:val="00D13D86"/>
    <w:rsid w:val="00D846C6"/>
    <w:rsid w:val="00D92DC6"/>
    <w:rsid w:val="00DF1304"/>
    <w:rsid w:val="00E123EA"/>
    <w:rsid w:val="00EF699D"/>
    <w:rsid w:val="00F112E5"/>
    <w:rsid w:val="00F81A81"/>
    <w:rsid w:val="00FB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E28D"/>
  <w15:docId w15:val="{246A3C46-9D2D-4379-949F-9B9254F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D760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D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gosduma-v-i-chtenii-prinyala-zakonoproekt-rosreestra-o-shtrafakh-za-pereprodazhu-svedeniy-egr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Чугреев Никита Андреевич</dc:creator>
  <cp:lastModifiedBy>Парфенова Алина Игоревна</cp:lastModifiedBy>
  <cp:revision>6</cp:revision>
  <cp:lastPrinted>2023-09-04T07:15:00Z</cp:lastPrinted>
  <dcterms:created xsi:type="dcterms:W3CDTF">2023-08-07T14:38:00Z</dcterms:created>
  <dcterms:modified xsi:type="dcterms:W3CDTF">2023-09-04T07:15:00Z</dcterms:modified>
</cp:coreProperties>
</file>