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29" w:rsidRPr="00E64929" w:rsidRDefault="005C0AB7" w:rsidP="00E64929">
      <w:pPr>
        <w:ind w:firstLine="851"/>
        <w:jc w:val="center"/>
        <w:rPr>
          <w:b/>
          <w:sz w:val="12"/>
          <w:szCs w:val="12"/>
        </w:rPr>
      </w:pPr>
      <w:r w:rsidRPr="005C0A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81pt;margin-top: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GiRn1HbAAAACQEA&#10;AA8AAAAAAAAAAAAAAAAAYwQAAGRycy9kb3ducmV2LnhtbFBLBQYAAAAABAAEAPMAAABrBQAAAAA=&#10;" filled="f" stroked="f">
            <v:fill o:detectmouseclick="t"/>
            <v:textbox style="mso-fit-shape-to-text:t">
              <w:txbxContent>
                <w:p w:rsidR="00E63788" w:rsidRPr="00E63788" w:rsidRDefault="00E63788" w:rsidP="00E63788">
                  <w:pPr>
                    <w:ind w:firstLine="851"/>
                    <w:jc w:val="center"/>
                    <w:rPr>
                      <w:b/>
                      <w:bCs/>
                      <w:color w:val="EE0000"/>
                      <w:sz w:val="32"/>
                      <w:szCs w:val="32"/>
                    </w:rPr>
                  </w:pPr>
                  <w:r w:rsidRPr="00E63788">
                    <w:rPr>
                      <w:b/>
                      <w:bCs/>
                      <w:color w:val="EE0000"/>
                      <w:sz w:val="32"/>
                      <w:szCs w:val="32"/>
                    </w:rPr>
                    <w:t>ПАМЯТКА</w:t>
                  </w:r>
                </w:p>
                <w:p w:rsidR="00E63788" w:rsidRPr="00E63788" w:rsidRDefault="00E63788" w:rsidP="00E63788">
                  <w:pPr>
                    <w:ind w:firstLine="851"/>
                    <w:jc w:val="center"/>
                    <w:rPr>
                      <w:b/>
                      <w:bCs/>
                      <w:color w:val="EE0000"/>
                      <w:sz w:val="32"/>
                      <w:szCs w:val="32"/>
                    </w:rPr>
                  </w:pPr>
                  <w:r w:rsidRPr="00E63788">
                    <w:rPr>
                      <w:b/>
                      <w:bCs/>
                      <w:color w:val="EE0000"/>
                      <w:sz w:val="32"/>
                      <w:szCs w:val="32"/>
                    </w:rPr>
                    <w:t>о запрете купания в неустановленных местах</w:t>
                  </w:r>
                </w:p>
              </w:txbxContent>
            </v:textbox>
            <w10:wrap type="square"/>
          </v:shape>
        </w:pict>
      </w:r>
    </w:p>
    <w:p w:rsidR="00E63788" w:rsidRDefault="00E63788" w:rsidP="00E64929">
      <w:pPr>
        <w:ind w:firstLine="851"/>
        <w:jc w:val="center"/>
        <w:rPr>
          <w:b/>
          <w:sz w:val="28"/>
          <w:szCs w:val="28"/>
        </w:rPr>
      </w:pPr>
    </w:p>
    <w:p w:rsidR="00E63788" w:rsidRDefault="00E63788" w:rsidP="00E64929">
      <w:pPr>
        <w:ind w:firstLine="851"/>
        <w:jc w:val="center"/>
        <w:rPr>
          <w:b/>
          <w:sz w:val="28"/>
          <w:szCs w:val="28"/>
        </w:rPr>
      </w:pPr>
    </w:p>
    <w:p w:rsidR="00E63788" w:rsidRDefault="00E63788" w:rsidP="00E64929">
      <w:pPr>
        <w:ind w:firstLine="851"/>
        <w:jc w:val="center"/>
        <w:rPr>
          <w:b/>
          <w:sz w:val="28"/>
          <w:szCs w:val="28"/>
        </w:rPr>
      </w:pPr>
    </w:p>
    <w:p w:rsidR="00901314" w:rsidRDefault="00E63788" w:rsidP="00E64929">
      <w:pPr>
        <w:ind w:firstLine="851"/>
        <w:jc w:val="center"/>
        <w:rPr>
          <w:b/>
          <w:sz w:val="28"/>
          <w:szCs w:val="28"/>
        </w:rPr>
      </w:pPr>
      <w:r w:rsidRPr="00E64929">
        <w:rPr>
          <w:b/>
          <w:sz w:val="28"/>
          <w:szCs w:val="28"/>
        </w:rPr>
        <w:t>Уважаемые жители!</w:t>
      </w:r>
    </w:p>
    <w:p w:rsidR="00E64929" w:rsidRPr="00E64929" w:rsidRDefault="00E64929" w:rsidP="00E64929">
      <w:pPr>
        <w:ind w:firstLine="851"/>
        <w:jc w:val="center"/>
        <w:rPr>
          <w:b/>
          <w:sz w:val="12"/>
          <w:szCs w:val="12"/>
        </w:rPr>
      </w:pPr>
    </w:p>
    <w:p w:rsidR="00901314" w:rsidRDefault="00E63788" w:rsidP="00E64929">
      <w:pPr>
        <w:ind w:firstLine="851"/>
        <w:jc w:val="center"/>
        <w:rPr>
          <w:b/>
          <w:sz w:val="28"/>
          <w:szCs w:val="28"/>
        </w:rPr>
      </w:pPr>
      <w:r w:rsidRPr="00E64929">
        <w:rPr>
          <w:b/>
          <w:sz w:val="28"/>
          <w:szCs w:val="28"/>
        </w:rPr>
        <w:t>КУПАНИЕВНЕОБОРУДОВАННЫХМЕСТАХДЛЯКУПАНИЯ ЗАПРЕЩЕНО И ОПАСНО ДЛЯ ЖИЗНИ!</w:t>
      </w:r>
    </w:p>
    <w:p w:rsidR="00E64929" w:rsidRPr="00E64929" w:rsidRDefault="00E64929" w:rsidP="00E64929">
      <w:pPr>
        <w:ind w:firstLine="851"/>
        <w:jc w:val="center"/>
        <w:rPr>
          <w:b/>
          <w:sz w:val="12"/>
          <w:szCs w:val="12"/>
        </w:rPr>
      </w:pPr>
    </w:p>
    <w:p w:rsidR="00901314" w:rsidRPr="00E64929" w:rsidRDefault="00E63788" w:rsidP="00E64929">
      <w:pPr>
        <w:pStyle w:val="a3"/>
        <w:ind w:left="0" w:firstLine="851"/>
        <w:jc w:val="both"/>
      </w:pPr>
      <w:r w:rsidRPr="00E64929">
        <w:t>Одной из основных причин гибели людей на водных объектах является купание в неустановленных местах.</w:t>
      </w:r>
    </w:p>
    <w:p w:rsidR="00901314" w:rsidRDefault="00E63788" w:rsidP="00E64929">
      <w:pPr>
        <w:pStyle w:val="a3"/>
        <w:ind w:left="0" w:firstLine="851"/>
        <w:jc w:val="both"/>
      </w:pPr>
      <w:r w:rsidRPr="00E64929">
        <w:t>При нырянии в незнакомых местах можно удариться головой, потерять сознание и</w:t>
      </w:r>
      <w:r w:rsidR="003E1890">
        <w:t xml:space="preserve"> </w:t>
      </w:r>
      <w:r w:rsidRPr="00E64929">
        <w:t>погибнуть.</w:t>
      </w:r>
      <w:r w:rsidR="003E1890">
        <w:t xml:space="preserve"> </w:t>
      </w:r>
      <w:r w:rsidRPr="00E64929">
        <w:t>Дети</w:t>
      </w:r>
      <w:r w:rsidR="003E1890">
        <w:t xml:space="preserve"> </w:t>
      </w:r>
      <w:r w:rsidRPr="00E64929">
        <w:t>устраивает</w:t>
      </w:r>
      <w:r w:rsidR="003E1890">
        <w:t xml:space="preserve"> </w:t>
      </w:r>
      <w:r w:rsidRPr="00E64929">
        <w:t>в</w:t>
      </w:r>
      <w:r w:rsidR="003E1890">
        <w:t xml:space="preserve"> </w:t>
      </w:r>
      <w:r w:rsidRPr="00E64929">
        <w:t>воде</w:t>
      </w:r>
      <w:r w:rsidR="003E1890">
        <w:t xml:space="preserve"> </w:t>
      </w:r>
      <w:r w:rsidRPr="00E64929">
        <w:t>игры,</w:t>
      </w:r>
      <w:r w:rsidR="003E1890">
        <w:t xml:space="preserve"> </w:t>
      </w:r>
      <w:r w:rsidRPr="00E64929">
        <w:t>связанные</w:t>
      </w:r>
      <w:r w:rsidR="003E1890">
        <w:t xml:space="preserve"> </w:t>
      </w:r>
      <w:r w:rsidRPr="00E64929">
        <w:t>с</w:t>
      </w:r>
      <w:r w:rsidR="003E1890">
        <w:t xml:space="preserve"> </w:t>
      </w:r>
      <w:r w:rsidRPr="00E64929">
        <w:t>захватами</w:t>
      </w:r>
      <w:r w:rsidR="003E1890">
        <w:t xml:space="preserve"> </w:t>
      </w:r>
      <w:r w:rsidRPr="00E64929">
        <w:t>других пловцов.</w:t>
      </w:r>
      <w:r w:rsidR="003E1890">
        <w:t xml:space="preserve"> </w:t>
      </w:r>
      <w:proofErr w:type="gramStart"/>
      <w:r w:rsidRPr="00E64929">
        <w:t>Б</w:t>
      </w:r>
      <w:proofErr w:type="gramEnd"/>
      <w:r w:rsidRPr="00E64929">
        <w:t>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E64929" w:rsidRPr="00E64929" w:rsidRDefault="00E64929" w:rsidP="00E64929">
      <w:pPr>
        <w:pStyle w:val="a3"/>
        <w:ind w:left="0" w:firstLine="851"/>
        <w:jc w:val="both"/>
        <w:rPr>
          <w:sz w:val="10"/>
          <w:szCs w:val="10"/>
        </w:rPr>
      </w:pPr>
    </w:p>
    <w:p w:rsidR="00901314" w:rsidRDefault="00E63788" w:rsidP="00E64929">
      <w:pPr>
        <w:ind w:firstLine="851"/>
        <w:jc w:val="center"/>
        <w:rPr>
          <w:b/>
          <w:spacing w:val="-2"/>
          <w:sz w:val="28"/>
          <w:szCs w:val="28"/>
        </w:rPr>
      </w:pPr>
      <w:r w:rsidRPr="00E64929">
        <w:rPr>
          <w:b/>
          <w:sz w:val="28"/>
          <w:szCs w:val="28"/>
        </w:rPr>
        <w:t>ПОМНИТЕ,ЧТОНАВОДОЕМАХ</w:t>
      </w:r>
      <w:r w:rsidRPr="00E64929">
        <w:rPr>
          <w:b/>
          <w:spacing w:val="-2"/>
          <w:sz w:val="28"/>
          <w:szCs w:val="28"/>
        </w:rPr>
        <w:t>ЗАПРЕЩЕНО:</w:t>
      </w:r>
    </w:p>
    <w:p w:rsidR="00E64929" w:rsidRPr="00E64929" w:rsidRDefault="00E64929" w:rsidP="00E64929">
      <w:pPr>
        <w:ind w:firstLine="851"/>
        <w:jc w:val="both"/>
        <w:rPr>
          <w:b/>
          <w:sz w:val="12"/>
          <w:szCs w:val="12"/>
        </w:rPr>
      </w:pPr>
    </w:p>
    <w:p w:rsidR="00901314" w:rsidRPr="00E64929" w:rsidRDefault="00E63788" w:rsidP="00E64929">
      <w:pPr>
        <w:pStyle w:val="a4"/>
        <w:numPr>
          <w:ilvl w:val="0"/>
          <w:numId w:val="2"/>
        </w:numPr>
        <w:tabs>
          <w:tab w:val="left" w:pos="193"/>
        </w:tabs>
        <w:ind w:left="0" w:firstLine="851"/>
        <w:jc w:val="both"/>
        <w:rPr>
          <w:sz w:val="28"/>
          <w:szCs w:val="28"/>
        </w:rPr>
      </w:pPr>
      <w:r w:rsidRPr="00E64929">
        <w:rPr>
          <w:sz w:val="28"/>
          <w:szCs w:val="28"/>
        </w:rPr>
        <w:t>купаться в необследованных водоемах, в местах, где выставлены щиты (аншлаги) с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надписями о запрете купания;</w:t>
      </w:r>
    </w:p>
    <w:p w:rsidR="00901314" w:rsidRPr="00E64929" w:rsidRDefault="00E63788" w:rsidP="00E64929">
      <w:pPr>
        <w:pStyle w:val="a4"/>
        <w:numPr>
          <w:ilvl w:val="0"/>
          <w:numId w:val="2"/>
        </w:numPr>
        <w:tabs>
          <w:tab w:val="left" w:pos="164"/>
        </w:tabs>
        <w:ind w:left="0" w:firstLine="851"/>
        <w:jc w:val="both"/>
        <w:rPr>
          <w:sz w:val="28"/>
          <w:szCs w:val="28"/>
        </w:rPr>
      </w:pPr>
      <w:r w:rsidRPr="00E64929">
        <w:rPr>
          <w:sz w:val="28"/>
          <w:szCs w:val="28"/>
        </w:rPr>
        <w:t>купаться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в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состоянии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алкогольного</w:t>
      </w:r>
      <w:r w:rsidR="003E1890">
        <w:rPr>
          <w:sz w:val="28"/>
          <w:szCs w:val="28"/>
        </w:rPr>
        <w:t xml:space="preserve"> </w:t>
      </w:r>
      <w:r w:rsidRPr="00E64929">
        <w:rPr>
          <w:spacing w:val="-2"/>
          <w:sz w:val="28"/>
          <w:szCs w:val="28"/>
        </w:rPr>
        <w:t>опьянения;</w:t>
      </w:r>
    </w:p>
    <w:p w:rsidR="00901314" w:rsidRPr="00E64929" w:rsidRDefault="00E63788" w:rsidP="00E64929">
      <w:pPr>
        <w:pStyle w:val="a4"/>
        <w:numPr>
          <w:ilvl w:val="0"/>
          <w:numId w:val="2"/>
        </w:numPr>
        <w:tabs>
          <w:tab w:val="left" w:pos="164"/>
        </w:tabs>
        <w:ind w:left="0" w:firstLine="851"/>
        <w:jc w:val="both"/>
        <w:rPr>
          <w:sz w:val="28"/>
          <w:szCs w:val="28"/>
        </w:rPr>
      </w:pPr>
      <w:r w:rsidRPr="00E64929">
        <w:rPr>
          <w:sz w:val="28"/>
          <w:szCs w:val="28"/>
        </w:rPr>
        <w:t>прыгать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в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воду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с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сооружений,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неприспособленных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для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этих</w:t>
      </w:r>
      <w:r w:rsidR="003E1890">
        <w:rPr>
          <w:sz w:val="28"/>
          <w:szCs w:val="28"/>
        </w:rPr>
        <w:t xml:space="preserve"> </w:t>
      </w:r>
      <w:r w:rsidRPr="00E64929">
        <w:rPr>
          <w:spacing w:val="-2"/>
          <w:sz w:val="28"/>
          <w:szCs w:val="28"/>
        </w:rPr>
        <w:t>целей;</w:t>
      </w:r>
    </w:p>
    <w:p w:rsidR="00901314" w:rsidRPr="00E64929" w:rsidRDefault="00E63788" w:rsidP="00E64929">
      <w:pPr>
        <w:pStyle w:val="a4"/>
        <w:numPr>
          <w:ilvl w:val="0"/>
          <w:numId w:val="2"/>
        </w:numPr>
        <w:tabs>
          <w:tab w:val="left" w:pos="164"/>
        </w:tabs>
        <w:ind w:left="0" w:firstLine="851"/>
        <w:jc w:val="both"/>
        <w:rPr>
          <w:sz w:val="28"/>
          <w:szCs w:val="28"/>
        </w:rPr>
      </w:pPr>
      <w:r w:rsidRPr="00E64929">
        <w:rPr>
          <w:sz w:val="28"/>
          <w:szCs w:val="28"/>
        </w:rPr>
        <w:t>загрязнять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и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засорять</w:t>
      </w:r>
      <w:r w:rsidR="003E1890">
        <w:rPr>
          <w:sz w:val="28"/>
          <w:szCs w:val="28"/>
        </w:rPr>
        <w:t xml:space="preserve"> </w:t>
      </w:r>
      <w:r w:rsidRPr="00E64929">
        <w:rPr>
          <w:spacing w:val="-2"/>
          <w:sz w:val="28"/>
          <w:szCs w:val="28"/>
        </w:rPr>
        <w:t>водоемы;</w:t>
      </w:r>
    </w:p>
    <w:p w:rsidR="00901314" w:rsidRPr="00E64929" w:rsidRDefault="00E63788" w:rsidP="00E64929">
      <w:pPr>
        <w:pStyle w:val="a4"/>
        <w:numPr>
          <w:ilvl w:val="0"/>
          <w:numId w:val="2"/>
        </w:numPr>
        <w:tabs>
          <w:tab w:val="left" w:pos="164"/>
        </w:tabs>
        <w:ind w:left="0" w:firstLine="851"/>
        <w:jc w:val="both"/>
        <w:rPr>
          <w:sz w:val="28"/>
          <w:szCs w:val="28"/>
        </w:rPr>
      </w:pPr>
      <w:r w:rsidRPr="00E64929">
        <w:rPr>
          <w:sz w:val="28"/>
          <w:szCs w:val="28"/>
        </w:rPr>
        <w:t>плавать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на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досках,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бревнах,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лежаках,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автомобильных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камерах,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надувных</w:t>
      </w:r>
      <w:r w:rsidR="003E1890">
        <w:rPr>
          <w:sz w:val="28"/>
          <w:szCs w:val="28"/>
        </w:rPr>
        <w:t xml:space="preserve"> </w:t>
      </w:r>
      <w:r w:rsidRPr="00E64929">
        <w:rPr>
          <w:spacing w:val="-2"/>
          <w:sz w:val="28"/>
          <w:szCs w:val="28"/>
        </w:rPr>
        <w:t>матрацах;</w:t>
      </w:r>
    </w:p>
    <w:p w:rsidR="00901314" w:rsidRPr="00E64929" w:rsidRDefault="00E63788" w:rsidP="00E64929">
      <w:pPr>
        <w:pStyle w:val="a4"/>
        <w:numPr>
          <w:ilvl w:val="0"/>
          <w:numId w:val="2"/>
        </w:numPr>
        <w:tabs>
          <w:tab w:val="left" w:pos="164"/>
        </w:tabs>
        <w:ind w:left="0" w:firstLine="851"/>
        <w:jc w:val="both"/>
        <w:rPr>
          <w:sz w:val="28"/>
          <w:szCs w:val="28"/>
        </w:rPr>
      </w:pPr>
      <w:r w:rsidRPr="00E64929">
        <w:rPr>
          <w:sz w:val="28"/>
          <w:szCs w:val="28"/>
        </w:rPr>
        <w:t>приводить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с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собой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животных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в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места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массового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отдыха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населения</w:t>
      </w:r>
      <w:r w:rsidR="003E1890">
        <w:rPr>
          <w:sz w:val="28"/>
          <w:szCs w:val="28"/>
        </w:rPr>
        <w:t xml:space="preserve"> </w:t>
      </w:r>
      <w:r w:rsidRPr="00E64929">
        <w:rPr>
          <w:sz w:val="28"/>
          <w:szCs w:val="28"/>
        </w:rPr>
        <w:t>н</w:t>
      </w:r>
      <w:r w:rsidR="003E1890">
        <w:rPr>
          <w:sz w:val="28"/>
          <w:szCs w:val="28"/>
        </w:rPr>
        <w:t xml:space="preserve">а </w:t>
      </w:r>
      <w:r w:rsidRPr="00E64929">
        <w:rPr>
          <w:spacing w:val="-2"/>
          <w:sz w:val="28"/>
          <w:szCs w:val="28"/>
        </w:rPr>
        <w:t>воде.</w:t>
      </w:r>
    </w:p>
    <w:p w:rsidR="00901314" w:rsidRPr="00E64929" w:rsidRDefault="00E63788" w:rsidP="00E64929">
      <w:pPr>
        <w:pStyle w:val="a3"/>
        <w:ind w:left="0" w:firstLine="851"/>
        <w:jc w:val="both"/>
      </w:pPr>
      <w:r w:rsidRPr="00E64929">
        <w:t>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E64929" w:rsidRPr="00E64929" w:rsidRDefault="00E64929" w:rsidP="00E64929">
      <w:pPr>
        <w:ind w:firstLine="851"/>
        <w:jc w:val="both"/>
        <w:rPr>
          <w:sz w:val="28"/>
          <w:szCs w:val="28"/>
        </w:rPr>
      </w:pPr>
      <w:r w:rsidRPr="00061824">
        <w:rPr>
          <w:sz w:val="28"/>
          <w:szCs w:val="28"/>
        </w:rPr>
        <w:t>Предупреждаем, что использование водных объектов для купания, расположенных на территории Среднеольшанского сельсовета, СТРОГО ЗАПРЕЩЕНО!</w:t>
      </w:r>
    </w:p>
    <w:p w:rsidR="00E64929" w:rsidRPr="00E64929" w:rsidRDefault="00E64929" w:rsidP="00E64929">
      <w:pPr>
        <w:ind w:firstLine="851"/>
        <w:jc w:val="both"/>
        <w:rPr>
          <w:sz w:val="28"/>
          <w:szCs w:val="28"/>
        </w:rPr>
      </w:pPr>
      <w:r w:rsidRPr="00E64929">
        <w:rPr>
          <w:sz w:val="28"/>
          <w:szCs w:val="28"/>
        </w:rPr>
        <w:t>Напоминаем</w:t>
      </w:r>
      <w:r>
        <w:rPr>
          <w:sz w:val="28"/>
          <w:szCs w:val="28"/>
        </w:rPr>
        <w:t xml:space="preserve">, </w:t>
      </w:r>
      <w:r w:rsidRPr="00E64929">
        <w:rPr>
          <w:sz w:val="28"/>
          <w:szCs w:val="28"/>
        </w:rPr>
        <w:t>что согласно части 1 статьи 66.5 Закона «Об административных правонарушениях в Курской области» от 04 января 2003 года №1-ЗКО (в действующей редакции) предусмотрена административная ответственность за невыполнение установленных нормативным правовым актом Курской области Правил охраны жизни людей на водных объектах мер по обеспечению безопасности населения на пляжах и в других местах массового отдыха на водоемах в виде предупреждения или наложения административного штрафа на граждан в размере от ста до одной тысячи рублей.</w:t>
      </w:r>
    </w:p>
    <w:p w:rsidR="00E64929" w:rsidRPr="00E64929" w:rsidRDefault="00E64929" w:rsidP="00E64929">
      <w:pPr>
        <w:ind w:firstLine="851"/>
        <w:contextualSpacing/>
        <w:jc w:val="both"/>
        <w:rPr>
          <w:sz w:val="28"/>
          <w:szCs w:val="28"/>
        </w:rPr>
      </w:pPr>
      <w:r w:rsidRPr="00E64929">
        <w:rPr>
          <w:sz w:val="28"/>
          <w:szCs w:val="28"/>
        </w:rPr>
        <w:t>Нарушением, за которое наступает ответственность по указанной статье, в настоящее время является купание в запрещённых (неорганизованных) местах на водных объектах.</w:t>
      </w:r>
    </w:p>
    <w:p w:rsidR="00901314" w:rsidRPr="00E64929" w:rsidRDefault="00901314" w:rsidP="00E64929">
      <w:pPr>
        <w:pStyle w:val="a3"/>
        <w:ind w:left="0" w:firstLine="851"/>
        <w:jc w:val="center"/>
        <w:rPr>
          <w:sz w:val="12"/>
          <w:szCs w:val="12"/>
        </w:rPr>
      </w:pPr>
    </w:p>
    <w:p w:rsidR="00901314" w:rsidRPr="00E64929" w:rsidRDefault="00E63788" w:rsidP="00E64929">
      <w:pPr>
        <w:ind w:firstLine="851"/>
        <w:jc w:val="center"/>
        <w:rPr>
          <w:b/>
          <w:sz w:val="28"/>
          <w:szCs w:val="28"/>
        </w:rPr>
      </w:pPr>
      <w:r w:rsidRPr="00E64929">
        <w:rPr>
          <w:b/>
          <w:sz w:val="28"/>
          <w:szCs w:val="28"/>
        </w:rPr>
        <w:t>УВАЖАЕМЫЕ</w:t>
      </w:r>
      <w:r w:rsidR="003E1890">
        <w:rPr>
          <w:b/>
          <w:sz w:val="28"/>
          <w:szCs w:val="28"/>
        </w:rPr>
        <w:t xml:space="preserve"> </w:t>
      </w:r>
      <w:r w:rsidRPr="00E64929">
        <w:rPr>
          <w:b/>
          <w:spacing w:val="-2"/>
          <w:sz w:val="28"/>
          <w:szCs w:val="28"/>
        </w:rPr>
        <w:t>РОДИТЕЛИ!</w:t>
      </w:r>
    </w:p>
    <w:p w:rsidR="00E64929" w:rsidRDefault="00E63788" w:rsidP="00E64929">
      <w:pPr>
        <w:pStyle w:val="a3"/>
        <w:ind w:left="0" w:firstLine="851"/>
        <w:jc w:val="both"/>
      </w:pPr>
      <w:r w:rsidRPr="00E64929">
        <w:t xml:space="preserve">Не оставляйте детей без присмотра, не позволяйте им купаться в необорудованных местах. </w:t>
      </w:r>
    </w:p>
    <w:p w:rsidR="00E64929" w:rsidRDefault="00E64929" w:rsidP="00E64929">
      <w:pPr>
        <w:pStyle w:val="a3"/>
        <w:ind w:left="0" w:firstLine="851"/>
        <w:jc w:val="both"/>
      </w:pPr>
    </w:p>
    <w:p w:rsidR="00E64929" w:rsidRPr="00E64929" w:rsidRDefault="00E64929" w:rsidP="00E64929">
      <w:pPr>
        <w:pStyle w:val="a3"/>
        <w:ind w:left="0" w:firstLine="851"/>
        <w:jc w:val="both"/>
      </w:pPr>
      <w:r>
        <w:t xml:space="preserve">Дополнительно сообщаем, что </w:t>
      </w:r>
      <w:r w:rsidR="00637BDA">
        <w:t xml:space="preserve">на территории </w:t>
      </w:r>
      <w:r>
        <w:t>Пристенско</w:t>
      </w:r>
      <w:r w:rsidR="00637BDA">
        <w:t>го</w:t>
      </w:r>
      <w:r>
        <w:t xml:space="preserve"> района Курской области </w:t>
      </w:r>
      <w:r w:rsidR="00637BDA">
        <w:t xml:space="preserve">определено место для массового купания населения – правый берег водоема «Водокачка» от плотины в п. Пристень, только на этом водоеме имеется СПАСАТЕЛЬНЫЙ ПОСТ. </w:t>
      </w:r>
    </w:p>
    <w:p w:rsidR="00901314" w:rsidRDefault="00901314" w:rsidP="00E64929">
      <w:pPr>
        <w:pStyle w:val="a3"/>
        <w:ind w:left="0" w:firstLine="851"/>
        <w:jc w:val="both"/>
      </w:pPr>
    </w:p>
    <w:sectPr w:rsidR="00901314" w:rsidSect="00E63788">
      <w:type w:val="continuous"/>
      <w:pgSz w:w="11910" w:h="16840"/>
      <w:pgMar w:top="567" w:right="624" w:bottom="278" w:left="73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8B9"/>
    <w:multiLevelType w:val="hybridMultilevel"/>
    <w:tmpl w:val="BDB8BD34"/>
    <w:lvl w:ilvl="0" w:tplc="22CC3F8C">
      <w:numFmt w:val="bullet"/>
      <w:lvlText w:val="-"/>
      <w:lvlJc w:val="left"/>
      <w:pPr>
        <w:ind w:left="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44F1E4">
      <w:numFmt w:val="bullet"/>
      <w:lvlText w:val="•"/>
      <w:lvlJc w:val="left"/>
      <w:pPr>
        <w:ind w:left="1063" w:hanging="192"/>
      </w:pPr>
      <w:rPr>
        <w:rFonts w:hint="default"/>
        <w:lang w:val="ru-RU" w:eastAsia="en-US" w:bidi="ar-SA"/>
      </w:rPr>
    </w:lvl>
    <w:lvl w:ilvl="2" w:tplc="7DA81334">
      <w:numFmt w:val="bullet"/>
      <w:lvlText w:val="•"/>
      <w:lvlJc w:val="left"/>
      <w:pPr>
        <w:ind w:left="2126" w:hanging="192"/>
      </w:pPr>
      <w:rPr>
        <w:rFonts w:hint="default"/>
        <w:lang w:val="ru-RU" w:eastAsia="en-US" w:bidi="ar-SA"/>
      </w:rPr>
    </w:lvl>
    <w:lvl w:ilvl="3" w:tplc="35009D8A">
      <w:numFmt w:val="bullet"/>
      <w:lvlText w:val="•"/>
      <w:lvlJc w:val="left"/>
      <w:pPr>
        <w:ind w:left="3189" w:hanging="192"/>
      </w:pPr>
      <w:rPr>
        <w:rFonts w:hint="default"/>
        <w:lang w:val="ru-RU" w:eastAsia="en-US" w:bidi="ar-SA"/>
      </w:rPr>
    </w:lvl>
    <w:lvl w:ilvl="4" w:tplc="4C28E9FC">
      <w:numFmt w:val="bullet"/>
      <w:lvlText w:val="•"/>
      <w:lvlJc w:val="left"/>
      <w:pPr>
        <w:ind w:left="4252" w:hanging="192"/>
      </w:pPr>
      <w:rPr>
        <w:rFonts w:hint="default"/>
        <w:lang w:val="ru-RU" w:eastAsia="en-US" w:bidi="ar-SA"/>
      </w:rPr>
    </w:lvl>
    <w:lvl w:ilvl="5" w:tplc="176E3690">
      <w:numFmt w:val="bullet"/>
      <w:lvlText w:val="•"/>
      <w:lvlJc w:val="left"/>
      <w:pPr>
        <w:ind w:left="5315" w:hanging="192"/>
      </w:pPr>
      <w:rPr>
        <w:rFonts w:hint="default"/>
        <w:lang w:val="ru-RU" w:eastAsia="en-US" w:bidi="ar-SA"/>
      </w:rPr>
    </w:lvl>
    <w:lvl w:ilvl="6" w:tplc="AEC68E64">
      <w:numFmt w:val="bullet"/>
      <w:lvlText w:val="•"/>
      <w:lvlJc w:val="left"/>
      <w:pPr>
        <w:ind w:left="6378" w:hanging="192"/>
      </w:pPr>
      <w:rPr>
        <w:rFonts w:hint="default"/>
        <w:lang w:val="ru-RU" w:eastAsia="en-US" w:bidi="ar-SA"/>
      </w:rPr>
    </w:lvl>
    <w:lvl w:ilvl="7" w:tplc="2934015E">
      <w:numFmt w:val="bullet"/>
      <w:lvlText w:val="•"/>
      <w:lvlJc w:val="left"/>
      <w:pPr>
        <w:ind w:left="7441" w:hanging="192"/>
      </w:pPr>
      <w:rPr>
        <w:rFonts w:hint="default"/>
        <w:lang w:val="ru-RU" w:eastAsia="en-US" w:bidi="ar-SA"/>
      </w:rPr>
    </w:lvl>
    <w:lvl w:ilvl="8" w:tplc="CD26CDA8">
      <w:numFmt w:val="bullet"/>
      <w:lvlText w:val="•"/>
      <w:lvlJc w:val="left"/>
      <w:pPr>
        <w:ind w:left="8505" w:hanging="192"/>
      </w:pPr>
      <w:rPr>
        <w:rFonts w:hint="default"/>
        <w:lang w:val="ru-RU" w:eastAsia="en-US" w:bidi="ar-SA"/>
      </w:rPr>
    </w:lvl>
  </w:abstractNum>
  <w:abstractNum w:abstractNumId="1">
    <w:nsid w:val="3D787802"/>
    <w:multiLevelType w:val="hybridMultilevel"/>
    <w:tmpl w:val="5E80DE42"/>
    <w:lvl w:ilvl="0" w:tplc="C2781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314"/>
    <w:rsid w:val="001111E6"/>
    <w:rsid w:val="003D2DA9"/>
    <w:rsid w:val="003E1890"/>
    <w:rsid w:val="005C0AB7"/>
    <w:rsid w:val="00637BDA"/>
    <w:rsid w:val="007C2892"/>
    <w:rsid w:val="00901314"/>
    <w:rsid w:val="00E63788"/>
    <w:rsid w:val="00E6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A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0AB7"/>
    <w:pPr>
      <w:ind w:left="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C0AB7"/>
    <w:pPr>
      <w:ind w:left="164" w:hanging="162"/>
    </w:pPr>
  </w:style>
  <w:style w:type="paragraph" w:customStyle="1" w:styleId="TableParagraph">
    <w:name w:val="Table Paragraph"/>
    <w:basedOn w:val="a"/>
    <w:uiPriority w:val="1"/>
    <w:qFormat/>
    <w:rsid w:val="005C0A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Ралия Ханеева</dc:creator>
  <cp:lastModifiedBy>Huawei</cp:lastModifiedBy>
  <cp:revision>6</cp:revision>
  <dcterms:created xsi:type="dcterms:W3CDTF">2025-06-29T16:39:00Z</dcterms:created>
  <dcterms:modified xsi:type="dcterms:W3CDTF">2025-07-02T06:05:00Z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2025-06-29T00:00:00Z</vt:filetime>
  </property>
  <property fmtid="{D5CDD505-2E9C-101B-9397-08002B2CF9AE}" pid="5" name="Producer">
    <vt:lpwstr>Microsoft® Word 2010</vt:lpwstr>
  </property>
</Properties>
</file>