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2C" w:rsidRDefault="00367B2C" w:rsidP="00367B2C">
      <w:pPr>
        <w:shd w:val="clear" w:color="auto" w:fill="EEEEEE"/>
        <w:jc w:val="center"/>
        <w:rPr>
          <w:rFonts w:ascii="Tahoma" w:hAnsi="Tahoma" w:cs="Tahoma"/>
          <w:b/>
          <w:bCs/>
          <w:color w:val="000000"/>
          <w:sz w:val="16"/>
          <w:szCs w:val="16"/>
        </w:rPr>
      </w:pPr>
      <w:r>
        <w:rPr>
          <w:rFonts w:ascii="Tahoma" w:hAnsi="Tahoma" w:cs="Tahoma"/>
          <w:b/>
          <w:bCs/>
          <w:color w:val="000000"/>
          <w:sz w:val="16"/>
          <w:szCs w:val="16"/>
        </w:rPr>
        <w:t>Правила землепользования и застройки Среднеольшанского сельсовета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7140"/>
      </w:tblGrid>
      <w:tr w:rsidR="00367B2C" w:rsidTr="00367B2C">
        <w:trPr>
          <w:tblCellSpacing w:w="0" w:type="dxa"/>
        </w:trPr>
        <w:tc>
          <w:tcPr>
            <w:tcW w:w="151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hideMark/>
          </w:tcPr>
          <w:p w:rsidR="00367B2C" w:rsidRDefault="00367B2C">
            <w:pPr>
              <w:pStyle w:val="af2"/>
              <w:spacing w:before="0" w:beforeAutospacing="0" w:after="0" w:afterAutospacing="0"/>
              <w:jc w:val="both"/>
              <w:rPr>
                <w:sz w:val="14"/>
                <w:szCs w:val="14"/>
              </w:rPr>
            </w:pPr>
            <w:r>
              <w:rPr>
                <w:sz w:val="14"/>
                <w:szCs w:val="14"/>
              </w:rPr>
              <w:t> </w:t>
            </w:r>
          </w:p>
          <w:p w:rsidR="00367B2C" w:rsidRDefault="00367B2C"/>
        </w:tc>
        <w:tc>
          <w:tcPr>
            <w:tcW w:w="714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Общество с ограниченной ответственностью</w:t>
            </w:r>
          </w:p>
          <w:p w:rsidR="00367B2C" w:rsidRDefault="00367B2C">
            <w:pPr>
              <w:pStyle w:val="af2"/>
              <w:spacing w:before="0" w:beforeAutospacing="0" w:after="0" w:afterAutospacing="0"/>
              <w:jc w:val="both"/>
              <w:rPr>
                <w:sz w:val="14"/>
                <w:szCs w:val="14"/>
              </w:rPr>
            </w:pPr>
            <w:r>
              <w:rPr>
                <w:sz w:val="14"/>
                <w:szCs w:val="14"/>
              </w:rPr>
              <w:t>Научно-внедренческий центр</w:t>
            </w:r>
          </w:p>
          <w:p w:rsidR="00367B2C" w:rsidRDefault="00367B2C">
            <w:pPr>
              <w:pStyle w:val="af2"/>
              <w:spacing w:before="0" w:beforeAutospacing="0" w:after="0" w:afterAutospacing="0"/>
              <w:jc w:val="both"/>
              <w:rPr>
                <w:sz w:val="14"/>
                <w:szCs w:val="14"/>
              </w:rPr>
            </w:pPr>
            <w:r>
              <w:rPr>
                <w:sz w:val="14"/>
                <w:szCs w:val="14"/>
              </w:rPr>
              <w:t>«ИНТЕХКОМ»</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141700, Московская область, г. Долгопрудный, Институтский пер., д.9.</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 (477)361-81-94, факс (498) 744-67-82;. E-mail:  info@gis.su , </w:t>
      </w:r>
      <w:hyperlink r:id="rId5" w:history="1">
        <w:r>
          <w:rPr>
            <w:rStyle w:val="a3"/>
            <w:rFonts w:ascii="Tahoma" w:hAnsi="Tahoma" w:cs="Tahoma"/>
            <w:color w:val="33A6E3"/>
            <w:sz w:val="14"/>
            <w:szCs w:val="14"/>
          </w:rPr>
          <w:t>www.gis.su</w:t>
        </w:r>
      </w:hyperlink>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 подразделения в г. Курске (4712) 39-07-50, е-mail: nvc_region@kursktelecom.ru</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ПРАВИЛА ЗЕМЛЕПОЛЬЗОВАНИЯ И ЗАСТРОЙКИ НАСЕЛЕННЫХ ПУНКТОВ МУНИЦИПАЛЬНОГО ОБРАЗОВАНИЯ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ПРИСТЕНСКОГО РАЙОНА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КУРСКОЙ ОБЛАСТИ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г. Долгопрудный 2011 год</w:t>
      </w:r>
    </w:p>
    <w:p w:rsidR="00367B2C" w:rsidRDefault="00367B2C" w:rsidP="00367B2C">
      <w:pPr>
        <w:pStyle w:val="1"/>
        <w:shd w:val="clear" w:color="auto" w:fill="EEEEEE"/>
        <w:rPr>
          <w:rFonts w:ascii="Tahoma" w:hAnsi="Tahoma" w:cs="Tahoma"/>
          <w:color w:val="000000"/>
          <w:sz w:val="48"/>
          <w:szCs w:val="48"/>
        </w:rPr>
      </w:pPr>
      <w:r>
        <w:rPr>
          <w:rFonts w:ascii="Tahoma" w:hAnsi="Tahoma" w:cs="Tahoma"/>
          <w:color w:val="000000"/>
        </w:rPr>
        <w:t>СОДЕРЖАНИЕ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ЧАСТЬ ПЕРВАЯ. ПОРЯДОК ПРИМЕНЕНИЯ ПРАВИЛ ЗЕМЛЕПОЛЬЗОВАНИЯ И ЗАСТРОЙКИ НАСЕЛЕННЫХ ПУНКТОВ МУНИЦИПАЛЬНОГО ОБРАЗОВАНИЯ «СРЕДНЕОЛЬШАНСКИЙ СЕЛЬСОВЕТ» И ВНЕСЕНИЯ В НИХ ИЗМЕНЕНИЙ.. 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 Общие положения. 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 Основные понятия, используемые в настоящих Правилах. 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 Основания и цели введения Правил землепользования и застройки муниципального образования «Среднеольшанский сельсовет». 12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1.3. Порядок использования и застройки территории муниципального образования «Среднеольшанский сельсовет». 14</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1.4. Градостроительное зонирование муниципального образования «Среднеольшанский сельсовет». 16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1.5. Состав градостроительных регламентов. 18</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1.6. Использование земельных участков и объектов капитального строительства, не соответствующих градостроительным регламентам.. 20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1.7. Открытость и доступность информации о землепользовании и застройке. 22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2. ПОЛНОМОЧИЯ ОРГАНОВ МЕСТНОГО САМОУПРАВЛЕНИЯ МУНИЦИПАЛЬНОГО ОБРАЗОВАНИЯ «СРЕДНЕОЛЬШАНСКИЙ СЕЛЬСОВЕТ», РЕГУЛИРУЮЩИХ ЗЕМЛЕПОЛЬЗОВАНИЕ И ЗАСТРОЙКУ В ЧАСТИ ПОДГОТОВКИ И ПРИМЕНЕНИЯ НАСТОЯЩИХ ПРАВИЛ.. 22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2.1. Органы местного самоуправления муниципального образования «Среднеольшанский сельсовет». 22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2.2. Комиссия по подготовке проекта Правил землепользования и застройки. 24</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3. ПЛАНИРОВКА ТЕРРИТОРИИ МУНИЦИПАЛЬНОГО ОБРАЗОВАНИЯ «СРЕДНЕОЛЬШАНСКИЙ СЕЛЬСОВЕТ» КУРСКОЙ ОБЛАСТИ.. 25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3.1. Работы по формированию земельных участков. 25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3.2. Общие положения о документации по планировке территории муниципального образования «Среднеольшанский сельсовет». 26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«Среднеольшанский сельсовет». 29</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3.4. Порядок подготовки градостроительных планов земельных участков. 30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«СРЕДНЕОЛЬШАНСКИЙ СЕЛЬСОВЕТ». 31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4.1. Общий порядок изменения видов разрешенного использования земельных участков и объектов капитального строительства. 31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5. СТРОИТЕЛЬСТВО, РЕКОНСТРУКЦИЯ ОБЪЕКТОВ КАПИТАЛЬНОГО СТРОИТЕЛЬСТВА НА ТЕРРИТОРИИ МУНИЦИПАЛЬНОГО ОБРАЗОВАНИЯ «СРЕДНЕОЛЬШАНСКИЙ СЕЛЬСОВЕТ». 33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5.1. Общие условия осуществления строительства, реконструкции объектов капитального строительства. 33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5.2. Обеспечение доступа застройщиков к системам инженерной, транспортной и социальной инфраструктур общего пользования. 35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5.3. Выдача разрешения на отклонение от предельных параметров разрешенного строительства, реконструкции объектов капитального строительства. 35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5.4. Застройка индивидуальных жилых домов. 36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5.5. Застройка жилых районов, регулирование этажности. 37</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5.6. Строительство гаражей. 38</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5.7. Требования к проектированию, строительству и реконструкции наземных линейных объектов  42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5.8. Требования к проектированию, строительству и реконструкции подземных линейных объектов. 43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5.9. Консервация объектов. 44</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6. ПОРЯДОК ПРОВЕДЕНИЯ ПУБЛИЧНЫХ СЛУШАНИЙ ПО ВОПРОСАМ ЗЕМЛЕПОЛЬЗОВАНИЯ И ЗАСТРОЙКИ НА ТЕРРИТОРИИ МУНИЦИПАЛЬНОГО ОБРАЗОВАНИЯ «СРЕДНЕОЛЬШАНСКИЙ СЕЛЬСОВЕТ». 45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6.1. Общие положения о публичных слушаниях по вопросам градостроительной деятельности  45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6.2. Порядок проведения публичных слушаний по вопросам градостроительной деятельности  47</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6.3. Особенности проведения публичных слушаний по внесению изменений в настоящие Правила  48</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7. ПОРЯДОК ВНЕСЕНИЯ ИЗМЕНЕНИЙ В ПРАВИЛА ЗЕМЛЕПОЛЬЗОВАНИЯ И ЗАСТРОЙКИ МУНИЦИПАЛЬНОГО ОБРАЗОВАНИЯ «СРЕДНЕОЛЬШАНСКИЙ СЕЛЬСОВЕТ». 50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7.1. Общие положения. 50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8. О РЕГУЛИРОВАНИИ ИНЫХ ВОПРОСОВ ЗЕМЛЕПОЛЬЗОВАНИЯ И ЗАСТРОЙКИ МУНИЦИПАЛЬНОГО ОБРАЗОВАНИЯ «СРЕДНЕОЛЬШАНСКИЙ СЕЛЬСОВЕТ»  52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8.1. Регламент ведения и утверждения сводного плана красных линий. 52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8.2. Установление публичных сервитутов. 53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Статья 8.3. Основания, условия и принципы организации порядка изъятия земельных участков, иных объектов недвижимости для реализации муниципальных нужд. 54</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8.4. Условия принятия решений по резервированию земельных участков для реализации муниципальных нужд. 55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8.5. Порядок предоставления земельных участков для целей, не связанных со строительством   55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8.6. Благоустройство муниципального образования «Среднеольшанский сельсовет». 56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8.7. Общие положения адресного реестра муниципального образования «Среднеольшанский сельсовет». 57</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8.8. Состав и структура адресного реестра муниципального образования «Среднеольшанский сельсовет». 58</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8.9. Правила установления адреса объектам недвижимости. 58</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8.10. Порядок установления и регистрации адресов. 60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8.11. Правила оформления и содержания адресного хозяйства на территории муниципального образования «Среднеольшанский сельсовет». 62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9. ЗАКЛЮЧИТЕЛЬНЫЕ ПОЛОЖЕНИЯ.. 62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9.1. Правила землепользования и застройки муниципального образования «Среднеольшанский сельсовет» вступают в силу со дня их официального опубликования (обнародования) 62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  63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9.3.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 63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9.4. Общие положения, относящиеся к ранее возникшим правам.. 63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9.5. Использование и строительные изменения объектов недвижимости, не соответствующих Правилам.. 64</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9.6. Ответственность за нарушения Правил землепользования и застройки муниципального образования «Среднеольшанский сельсовет». 65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ЧАСТЬ ВТОРАЯ. ГРАДОСТРОИТЕЛЬНЫЕ РЕГЛАМЕНТЫ... 67</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10. ГРАДОСТРОИТЕЛЬНЫЕ РЕГЛАМЕНТЫ... 67</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10.1. Виды, состав и кодовое обозначение территориальных зон, выделенных на карте градостроительного зонирования территорий населенных пунктов муниципального образования «Среднеольшанский сельсовет». 67</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67</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 69</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10.4. Вспомогательные виды разрешенного использования земельных участков и объектов капитального строительства. 70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10.5. Минимальная площадь земельного участка. 71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10.6. Коэффициент застройки и коэффициент использования территории. 72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10.7. Минимальные отступы зданий, строений, сооружений от границ земельных участков  72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10.8. Максимальные выступы за красную линию частей зданий, строений, сооружений. 73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10.9. Максимальная высота зданий, строений, сооружений. 73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10.10. Минимальная доля озелененной территории земельных участков. 74</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10.11. Минимальное количество машино-мест для хранения индивидуального автотранспорта на территории земельных участков. 75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10.12. Минимальное количество мест на погрузочно-разгрузочных площадках на территории земельных участков. 79</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10.13. Минимальное количество машино-мест для хранения (технологического отстоя) грузового автотранспорта на территории земельных участков. 80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10.14. Максимальная высота ограждений земельных участков. 80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10.15. Правовой режим использования и застройки территории земельного участка расположенного в границах действия ограничений. 81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10.16. Организация благоустройства территории и парковочных мест. 81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11. ГРАДОСТРОИТЕЛЬНЫЕ РЕГЛАМЕНТЫ ПО ТЕРРИТОРИАЛЬНЫМ ЗОНАМ... 81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11.1. Общие градостроительные регламенты для жилых зон. 81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11.2. Градостроительный регламент зоны застройки индивидуальными и многоквартирными  жилыми домами. 82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11.3. Общие градостроительные регламенты для общественно-деловых зон. 86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11.4. Градостроительный регламент зоны объектов многофункциональной общественно-деловой застройки и жилых домов. 87</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11.5. Общие градостроительные регламенты для зон инженерной и транспортной инфраструктур  89</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11.6. Градостроительный регламент зоны улично-дорожной сети. 89</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11.7. Градостроительный регламент зоны сельскохозяйственных угодий. 92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11.8. Градостроительный регламент зон, занятых объектами сельскохозяйственного назначения  92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11.9. Градостроительный регламент зоны специального назначения – зона кладбищ и крематориев. 93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11.10. Градостроительный регламент зоны природных территорий. 95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11.11. Общие градостроительные регламенты для производственных зон. 96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11.12. Градостроительный регламент зоны производственных и коммунально-складских объектов с различными нормативами воздействия на окружающую среду. 98</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11.13.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 100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12. ОГРАНИЧЕНИЯ ИСПОЛЬЗОВАНИЯ ЗЕМЕЛЬНЫХ УЧАСТКОВ И ОБЪЕКТОВ КАПИТАЛЬНОГО СТРОИТЕЛЬСТВА.. 100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12.1. Ограничения использования земельных участков и объектов капитального строительства  100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12.2. Ограничения использования земельных участков и объектов капитального строительства в границах санитарно-защитных зон. 101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103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12.4. Ограничения использования земельных участков и объектов капитального строительства в водоохранных зонах водных объектов. 108</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12.5. Ограничения градостроительных изменений на территории прибрежной защитной полосы   109</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12.6. Ограничения использования земельных участков с существующим и прогнозируемым высоким стоянием уровня грунтовых вод. 110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12.7. Ограничения градостроительных изменений на территории зон охраны естественных ландшафтов. 111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12.8. Ограничения градостроительных изменений на территории объектов культурного наследия  112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113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114</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12.11. Ограничения использования земельных участков и объектов капитального строительства на территории коммуникационных коридоров. 114</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ЧАСТЬ ТРЕТЬЯ. КАРТА ГРАДОСТРОИТЕЛЬНОГО ЗОНИРОВАНИЯ МУНИЦИПАЛЬНОГО ОБРАЗОВАНИЯ «СРЕДНЕОЛЬШАНСКИЙ СЕЛЬСОВЕТ». 115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13. Карта градостроительного зонирования территорий населенных пунктов муниципального образования «Среднеольшанский сельсовет». 115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13.1. Карта градостроительного зонирования территорий населенных пунктов муниципального образования «Среднеольшанский сельсовет». 115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14. Карта (схема) границ зон с особыми условиями использования территорий муниципального образования «Среднеольшанский сельсовет». 116</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14.1. Карта (схема) границ зон с особыми условиями использования территорий муниципального образования «Среднеольшанский сельсовет». 116</w:t>
      </w:r>
    </w:p>
    <w:p w:rsidR="00367B2C" w:rsidRDefault="00367B2C" w:rsidP="00367B2C">
      <w:pPr>
        <w:pStyle w:val="1"/>
        <w:shd w:val="clear" w:color="auto" w:fill="EEEEEE"/>
        <w:rPr>
          <w:rFonts w:ascii="Tahoma" w:hAnsi="Tahoma" w:cs="Tahoma"/>
          <w:color w:val="000000"/>
          <w:sz w:val="48"/>
          <w:szCs w:val="48"/>
        </w:rPr>
      </w:pPr>
      <w:r>
        <w:rPr>
          <w:rFonts w:ascii="Tahoma" w:hAnsi="Tahoma" w:cs="Tahoma"/>
          <w:color w:val="000000"/>
        </w:rPr>
        <w:t xml:space="preserve"> ПРАВИЛА ЗЕМЛЕПОЛЬЗОВАНИЯ И ЗАСТРОЙКИ НАСЕЛЕННЫХ ПУНКТОВ МУНИЦИПАЛЬНОГО ОБРАЗОВАНИЯ </w:t>
      </w:r>
      <w:r>
        <w:rPr>
          <w:rFonts w:ascii="Tahoma" w:hAnsi="Tahoma" w:cs="Tahoma"/>
          <w:color w:val="000000"/>
        </w:rPr>
        <w:lastRenderedPageBreak/>
        <w:t>«СРЕДНЕОЛЬШАНСКИЙ СЕЛЬСОВЕТ» ПРИСТЕНСКОГО РАЙОНА КУРСКОЙ ОБЛАСТИ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1"/>
        <w:shd w:val="clear" w:color="auto" w:fill="EEEEEE"/>
        <w:rPr>
          <w:rFonts w:ascii="Tahoma" w:hAnsi="Tahoma" w:cs="Tahoma"/>
          <w:color w:val="000000"/>
          <w:sz w:val="48"/>
          <w:szCs w:val="48"/>
        </w:rPr>
      </w:pPr>
      <w:r>
        <w:rPr>
          <w:rFonts w:ascii="Tahoma" w:hAnsi="Tahoma" w:cs="Tahoma"/>
          <w:color w:val="000000"/>
        </w:rPr>
        <w:t>ЧАСТЬ ПЕРВАЯ</w:t>
      </w:r>
    </w:p>
    <w:p w:rsidR="00367B2C" w:rsidRDefault="00367B2C" w:rsidP="00367B2C">
      <w:pPr>
        <w:pStyle w:val="1"/>
        <w:shd w:val="clear" w:color="auto" w:fill="EEEEEE"/>
        <w:rPr>
          <w:rFonts w:ascii="Tahoma" w:hAnsi="Tahoma" w:cs="Tahoma"/>
          <w:color w:val="000000"/>
        </w:rPr>
      </w:pPr>
      <w:r>
        <w:rPr>
          <w:rFonts w:ascii="Tahoma" w:hAnsi="Tahoma" w:cs="Tahoma"/>
          <w:color w:val="000000"/>
        </w:rPr>
        <w:t>ПОРЯДОК ПРИМЕНЕНИЯ ПРАВИЛ ЗЕМЛЕПОЛЬЗОВАНИЯ И ЗАСТРОЙКИ НАСЕЛЕННЫХ ПУНКТОВ МУНИЦИПАЛЬНОГО ОБРАЗОВАНИЯ «СРЕДНЕОЛЬШАНСКИЙ СЕЛЬСОВЕТ» И ВНЕСЕНИЯ В НИХ ИЗМЕНЕНИЙ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1. Общие положения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 Основные понятия, используемые в настоящих Правилах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 В настоящих Правилах нижеприведенные термины используются в следующем значении: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блокированный жилой дом</w:t>
      </w:r>
      <w:r>
        <w:rPr>
          <w:rFonts w:ascii="Tahoma" w:hAnsi="Tahoma" w:cs="Tahoma"/>
          <w:color w:val="000000"/>
          <w:sz w:val="14"/>
          <w:szCs w:val="14"/>
        </w:rPr>
        <w:t>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временные постройки и сооружения</w:t>
      </w:r>
      <w:r>
        <w:rPr>
          <w:rFonts w:ascii="Tahoma" w:hAnsi="Tahoma" w:cs="Tahoma"/>
          <w:color w:val="000000"/>
          <w:sz w:val="14"/>
          <w:szCs w:val="14"/>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временные здания и сооружения для нужд строительного процесса</w:t>
      </w:r>
      <w:r>
        <w:rPr>
          <w:rFonts w:ascii="Tahoma" w:hAnsi="Tahoma" w:cs="Tahoma"/>
          <w:color w:val="000000"/>
          <w:sz w:val="14"/>
          <w:szCs w:val="14"/>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вспомогательные виды разрешенного использования</w:t>
      </w:r>
      <w:r>
        <w:rPr>
          <w:rFonts w:ascii="Tahoma" w:hAnsi="Tahoma" w:cs="Tahoma"/>
          <w:color w:val="000000"/>
          <w:sz w:val="14"/>
          <w:szCs w:val="14"/>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высота здания по фасадной линии застройки</w:t>
      </w:r>
      <w:r>
        <w:rPr>
          <w:rFonts w:ascii="Tahoma" w:hAnsi="Tahoma" w:cs="Tahoma"/>
          <w:color w:val="000000"/>
          <w:sz w:val="14"/>
          <w:szCs w:val="14"/>
        </w:rPr>
        <w:t> - расстояние по вертикали от отмостки до наивысшей отметки фасадной стены, т.е. стены, расположенной со стороны лицевой границы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высота здания, строения, сооружения</w:t>
      </w:r>
      <w:r>
        <w:rPr>
          <w:rFonts w:ascii="Tahoma" w:hAnsi="Tahoma" w:cs="Tahoma"/>
          <w:color w:val="000000"/>
          <w:sz w:val="14"/>
          <w:szCs w:val="14"/>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градостроительные изменения</w:t>
      </w:r>
      <w:r>
        <w:rPr>
          <w:rFonts w:ascii="Tahoma" w:hAnsi="Tahoma" w:cs="Tahoma"/>
          <w:color w:val="000000"/>
          <w:sz w:val="14"/>
          <w:szCs w:val="14"/>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градостроительные изменения недвижимости</w:t>
      </w:r>
      <w:r>
        <w:rPr>
          <w:rFonts w:ascii="Tahoma" w:hAnsi="Tahoma" w:cs="Tahoma"/>
          <w:color w:val="000000"/>
          <w:sz w:val="14"/>
          <w:szCs w:val="14"/>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заказчик</w:t>
      </w:r>
      <w:r>
        <w:rPr>
          <w:rFonts w:ascii="Tahoma" w:hAnsi="Tahoma" w:cs="Tahoma"/>
          <w:color w:val="000000"/>
          <w:sz w:val="14"/>
          <w:szCs w:val="14"/>
        </w:rPr>
        <w:t>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индивидуальное жилищное строительство</w:t>
      </w:r>
      <w:r>
        <w:rPr>
          <w:rFonts w:ascii="Tahoma" w:hAnsi="Tahoma" w:cs="Tahoma"/>
          <w:color w:val="000000"/>
          <w:sz w:val="14"/>
          <w:szCs w:val="14"/>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индивидуальные застройщики (физические лица)</w:t>
      </w:r>
      <w:r>
        <w:rPr>
          <w:rFonts w:ascii="Tahoma" w:hAnsi="Tahoma" w:cs="Tahoma"/>
          <w:color w:val="000000"/>
          <w:sz w:val="14"/>
          <w:szCs w:val="14"/>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индивидуальный жилой дом</w:t>
      </w:r>
      <w:r>
        <w:rPr>
          <w:rFonts w:ascii="Tahoma" w:hAnsi="Tahoma" w:cs="Tahoma"/>
          <w:color w:val="000000"/>
          <w:sz w:val="14"/>
          <w:szCs w:val="14"/>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изменение объектов недвижимости</w:t>
      </w:r>
      <w:r>
        <w:rPr>
          <w:rFonts w:ascii="Tahoma" w:hAnsi="Tahoma" w:cs="Tahoma"/>
          <w:color w:val="000000"/>
          <w:sz w:val="14"/>
          <w:szCs w:val="14"/>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инженерная, транспортная и социальная инфраструктуры</w:t>
      </w:r>
      <w:r>
        <w:rPr>
          <w:rFonts w:ascii="Tahoma" w:hAnsi="Tahoma" w:cs="Tahoma"/>
          <w:color w:val="000000"/>
          <w:sz w:val="14"/>
          <w:szCs w:val="14"/>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«Среднеольшанский сельсовет» Пристенского района Курской области, далее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квартал (микрорайон) </w:t>
      </w:r>
      <w:r>
        <w:rPr>
          <w:rFonts w:ascii="Tahoma" w:hAnsi="Tahoma" w:cs="Tahoma"/>
          <w:color w:val="000000"/>
          <w:sz w:val="14"/>
          <w:szCs w:val="14"/>
        </w:rPr>
        <w:t>- основной планировочный элемент жилой застройки в структуре муниципального образования «Среднеольшанский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комиссия по подготовке проекта Правил землепользования и застройки муниципального образования «Среднеольшанский сельсовет» (далее - Комиссия) </w:t>
      </w:r>
      <w:r>
        <w:rPr>
          <w:rFonts w:ascii="Tahoma" w:hAnsi="Tahoma" w:cs="Tahoma"/>
          <w:color w:val="000000"/>
          <w:sz w:val="14"/>
          <w:szCs w:val="14"/>
        </w:rPr>
        <w:t>- постоянно действующий координационный орган при Администрации муниципального образования «Среднеольшанский сельсовет», созданный для организации подготовки проекта Правил землепользования и застройки муниципального образования «Среднеольшанский сельсовет»,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«Среднеольшанский сельсовет», а также иных вопросов в соответствии с Градостроительным кодексом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комиссия по проведению публичных слушаний по вопросам градостроительной деятельности в муниципальном образовании «Среднеольшанский сельсовет»</w:t>
      </w:r>
      <w:r>
        <w:rPr>
          <w:rFonts w:ascii="Tahoma" w:hAnsi="Tahoma" w:cs="Tahoma"/>
          <w:color w:val="000000"/>
          <w:sz w:val="14"/>
          <w:szCs w:val="14"/>
        </w:rPr>
        <w:t>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консервация объекта</w:t>
      </w:r>
      <w:r>
        <w:rPr>
          <w:rFonts w:ascii="Tahoma" w:hAnsi="Tahoma" w:cs="Tahoma"/>
          <w:color w:val="000000"/>
          <w:sz w:val="14"/>
          <w:szCs w:val="14"/>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коэффициент застройки</w:t>
      </w:r>
      <w:r>
        <w:rPr>
          <w:rFonts w:ascii="Tahoma" w:hAnsi="Tahoma" w:cs="Tahoma"/>
          <w:color w:val="000000"/>
          <w:sz w:val="14"/>
          <w:szCs w:val="14"/>
        </w:rPr>
        <w:t> - отношение застроенной части территории земельного участка ко всей площади участка в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коэффициент использования территории (КИТ)</w:t>
      </w:r>
      <w:r>
        <w:rPr>
          <w:rFonts w:ascii="Tahoma" w:hAnsi="Tahoma" w:cs="Tahoma"/>
          <w:color w:val="000000"/>
          <w:sz w:val="14"/>
          <w:szCs w:val="14"/>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коэффициент озеленения</w:t>
      </w:r>
      <w:r>
        <w:rPr>
          <w:rFonts w:ascii="Tahoma" w:hAnsi="Tahoma" w:cs="Tahoma"/>
          <w:color w:val="000000"/>
          <w:sz w:val="14"/>
          <w:szCs w:val="14"/>
        </w:rPr>
        <w:t> - отношение площади зеленых насаждений (сохраняемых и искусственно высаженных) к площади всего земельного участка в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красные линии</w:t>
      </w:r>
      <w:r>
        <w:rPr>
          <w:rFonts w:ascii="Tahoma" w:hAnsi="Tahoma" w:cs="Tahoma"/>
          <w:color w:val="000000"/>
          <w:sz w:val="14"/>
          <w:szCs w:val="14"/>
        </w:rPr>
        <w:t>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линейные объекты</w:t>
      </w:r>
      <w:r>
        <w:rPr>
          <w:rFonts w:ascii="Tahoma" w:hAnsi="Tahoma" w:cs="Tahoma"/>
          <w:color w:val="000000"/>
          <w:sz w:val="14"/>
          <w:szCs w:val="14"/>
        </w:rPr>
        <w:t>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lastRenderedPageBreak/>
        <w:t>линии градостроительного регулирования</w:t>
      </w:r>
      <w:r>
        <w:rPr>
          <w:rFonts w:ascii="Tahoma" w:hAnsi="Tahoma" w:cs="Tahoma"/>
          <w:color w:val="000000"/>
          <w:sz w:val="14"/>
          <w:szCs w:val="14"/>
        </w:rPr>
        <w:t>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линии регулирования застройки</w:t>
      </w:r>
      <w:r>
        <w:rPr>
          <w:rFonts w:ascii="Tahoma" w:hAnsi="Tahoma" w:cs="Tahoma"/>
          <w:color w:val="000000"/>
          <w:sz w:val="14"/>
          <w:szCs w:val="14"/>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лицевая граница участка</w:t>
      </w:r>
      <w:r>
        <w:rPr>
          <w:rFonts w:ascii="Tahoma" w:hAnsi="Tahoma" w:cs="Tahoma"/>
          <w:color w:val="000000"/>
          <w:sz w:val="14"/>
          <w:szCs w:val="14"/>
        </w:rPr>
        <w:t> - граница участка, примыкающая к улице, на которую ориентирован главный фасад здания;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межевание объекта землеустройства</w:t>
      </w:r>
      <w:r>
        <w:rPr>
          <w:rFonts w:ascii="Tahoma" w:hAnsi="Tahoma" w:cs="Tahoma"/>
          <w:color w:val="000000"/>
          <w:sz w:val="14"/>
          <w:szCs w:val="14"/>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минимальные площадь и размеры земельных участков </w:t>
      </w:r>
      <w:r>
        <w:rPr>
          <w:rFonts w:ascii="Tahoma" w:hAnsi="Tahoma" w:cs="Tahoma"/>
          <w:color w:val="000000"/>
          <w:sz w:val="14"/>
          <w:szCs w:val="1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многоквартирный жилой дом</w:t>
      </w:r>
      <w:r>
        <w:rPr>
          <w:rFonts w:ascii="Tahoma" w:hAnsi="Tahoma" w:cs="Tahoma"/>
          <w:color w:val="000000"/>
          <w:sz w:val="14"/>
          <w:szCs w:val="14"/>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ограничения специального назначения на использование и застройку территории</w:t>
      </w:r>
      <w:r>
        <w:rPr>
          <w:rFonts w:ascii="Tahoma" w:hAnsi="Tahoma" w:cs="Tahoma"/>
          <w:color w:val="000000"/>
          <w:sz w:val="14"/>
          <w:szCs w:val="14"/>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«Среднеольшанский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4"/>
          <w:szCs w:val="14"/>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отступ здания, сооружения (от границы участка) </w:t>
      </w:r>
      <w:r>
        <w:rPr>
          <w:rFonts w:ascii="Tahoma" w:hAnsi="Tahoma" w:cs="Tahoma"/>
          <w:color w:val="000000"/>
          <w:sz w:val="14"/>
          <w:szCs w:val="14"/>
        </w:rPr>
        <w:t>- расстояние между границей участка и стеной здания;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перепланировка</w:t>
      </w:r>
      <w:r>
        <w:rPr>
          <w:rFonts w:ascii="Tahoma" w:hAnsi="Tahoma" w:cs="Tahoma"/>
          <w:color w:val="000000"/>
          <w:sz w:val="14"/>
          <w:szCs w:val="14"/>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площадь земельного участка </w:t>
      </w:r>
      <w:r>
        <w:rPr>
          <w:rFonts w:ascii="Tahoma" w:hAnsi="Tahoma" w:cs="Tahoma"/>
          <w:color w:val="000000"/>
          <w:sz w:val="14"/>
          <w:szCs w:val="14"/>
        </w:rPr>
        <w:t>- площадь территории горизонтальной проекции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правообладатели земельных участков, объектов капитального строительства</w:t>
      </w:r>
      <w:r>
        <w:rPr>
          <w:rFonts w:ascii="Tahoma" w:hAnsi="Tahoma" w:cs="Tahoma"/>
          <w:color w:val="000000"/>
          <w:sz w:val="14"/>
          <w:szCs w:val="14"/>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ahoma" w:hAnsi="Tahoma" w:cs="Tahoma"/>
          <w:color w:val="000000"/>
          <w:sz w:val="14"/>
          <w:szCs w:val="14"/>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разрешение на отклонение от предельных параметров разрешенного строительства, реконструкции объектов капитального строительства</w:t>
      </w:r>
      <w:r>
        <w:rPr>
          <w:rFonts w:ascii="Tahoma" w:hAnsi="Tahoma" w:cs="Tahoma"/>
          <w:color w:val="000000"/>
          <w:sz w:val="14"/>
          <w:szCs w:val="14"/>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разрешение на условно разрешенный вид использования</w:t>
      </w:r>
      <w:r>
        <w:rPr>
          <w:rFonts w:ascii="Tahoma" w:hAnsi="Tahoma" w:cs="Tahoma"/>
          <w:color w:val="000000"/>
          <w:sz w:val="14"/>
          <w:szCs w:val="14"/>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район зонирования</w:t>
      </w:r>
      <w:r>
        <w:rPr>
          <w:rFonts w:ascii="Tahoma" w:hAnsi="Tahoma" w:cs="Tahoma"/>
          <w:color w:val="000000"/>
          <w:sz w:val="14"/>
          <w:szCs w:val="14"/>
        </w:rPr>
        <w:t> - территория в замкнутых границах, отнесенная Правилами землепользования и застройки муниципального образования «Среднеольшанский сельсовет» к одной территориальной зоне;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строительные изменения недвижимости</w:t>
      </w:r>
      <w:r>
        <w:rPr>
          <w:rFonts w:ascii="Tahoma" w:hAnsi="Tahoma" w:cs="Tahoma"/>
          <w:color w:val="000000"/>
          <w:sz w:val="14"/>
          <w:szCs w:val="14"/>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4"/>
          <w:szCs w:val="14"/>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«Среднеольшанский сельсовет» в порядке, предусмотренном Правилами застройки;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формирование земельного участка</w:t>
      </w:r>
      <w:r>
        <w:rPr>
          <w:rFonts w:ascii="Tahoma" w:hAnsi="Tahoma" w:cs="Tahoma"/>
          <w:color w:val="000000"/>
          <w:sz w:val="14"/>
          <w:szCs w:val="14"/>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хозяйственные постройки</w:t>
      </w:r>
      <w:r>
        <w:rPr>
          <w:rFonts w:ascii="Tahoma" w:hAnsi="Tahoma" w:cs="Tahoma"/>
          <w:color w:val="000000"/>
          <w:sz w:val="14"/>
          <w:szCs w:val="14"/>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ширина участка по лицевой границе</w:t>
      </w:r>
      <w:r>
        <w:rPr>
          <w:rFonts w:ascii="Tahoma" w:hAnsi="Tahoma" w:cs="Tahoma"/>
          <w:color w:val="000000"/>
          <w:sz w:val="14"/>
          <w:szCs w:val="14"/>
        </w:rPr>
        <w:t> - расстояние между боковыми границами участка, измеренное по лицевой границе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этаж</w:t>
      </w:r>
      <w:r>
        <w:rPr>
          <w:rFonts w:ascii="Tahoma" w:hAnsi="Tahoma" w:cs="Tahoma"/>
          <w:color w:val="000000"/>
          <w:sz w:val="14"/>
          <w:szCs w:val="14"/>
        </w:rPr>
        <w:t> - пространство между поверхностями двух последовательно расположенных перекрытий в здании;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этаж надземный</w:t>
      </w:r>
      <w:r>
        <w:rPr>
          <w:rFonts w:ascii="Tahoma" w:hAnsi="Tahoma" w:cs="Tahoma"/>
          <w:color w:val="000000"/>
          <w:sz w:val="14"/>
          <w:szCs w:val="14"/>
        </w:rPr>
        <w:t> - этаж при отметке пола помещений не ниже планировочной отметки земли;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этаж первый</w:t>
      </w:r>
      <w:r>
        <w:rPr>
          <w:rFonts w:ascii="Tahoma" w:hAnsi="Tahoma" w:cs="Tahoma"/>
          <w:color w:val="000000"/>
          <w:sz w:val="14"/>
          <w:szCs w:val="14"/>
        </w:rPr>
        <w:t> - нижний надземный этаж дома;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этаж мансардный (мансарда)</w:t>
      </w:r>
      <w:r>
        <w:rPr>
          <w:rFonts w:ascii="Tahoma" w:hAnsi="Tahoma" w:cs="Tahoma"/>
          <w:color w:val="000000"/>
          <w:sz w:val="14"/>
          <w:szCs w:val="14"/>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этаж цокольный</w:t>
      </w:r>
      <w:r>
        <w:rPr>
          <w:rFonts w:ascii="Tahoma" w:hAnsi="Tahoma" w:cs="Tahoma"/>
          <w:color w:val="000000"/>
          <w:sz w:val="14"/>
          <w:szCs w:val="14"/>
        </w:rPr>
        <w:t> - этаж при отметке пола помещений ниже планировочной отметки земли на высоту не более половины высоты помещений;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этаж подвальный</w:t>
      </w:r>
      <w:r>
        <w:rPr>
          <w:rFonts w:ascii="Tahoma" w:hAnsi="Tahoma" w:cs="Tahoma"/>
          <w:color w:val="000000"/>
          <w:sz w:val="14"/>
          <w:szCs w:val="14"/>
        </w:rPr>
        <w:t> - этаж при отметке пола помещений ниже планировочной отметки земли более чем на половину высоты помещений;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этажность здания</w:t>
      </w:r>
      <w:r>
        <w:rPr>
          <w:rFonts w:ascii="Tahoma" w:hAnsi="Tahoma" w:cs="Tahoma"/>
          <w:color w:val="000000"/>
          <w:sz w:val="14"/>
          <w:szCs w:val="14"/>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этап строительства</w:t>
      </w:r>
      <w:r>
        <w:rPr>
          <w:rFonts w:ascii="Tahoma" w:hAnsi="Tahoma" w:cs="Tahoma"/>
          <w:color w:val="000000"/>
          <w:sz w:val="14"/>
          <w:szCs w:val="14"/>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 Основания и цели введения Правил землепользования и застройки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 Правила землепользования и застройки муниципального образования «Среднеольшанский сельсовет»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Уставом муниципального образования «Среднеольшанский сельсовет»,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«Среднеольшанский сельсовет», охраны культурного наследия, окружающей среды и рационального использования природных ресурсов.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«Среднеольшанский сельсовет», устанавливают порядок правового регулирования и развития, использования и организации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1.2.2. Правила землепользования и застройки муниципального образования «Среднеольшанский сельсовет» разрабатываются в следующих целях: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 создания условий для устойчивого развития территории муниципального образования «Среднеольшанский сельсовет» на основе сохранения окружающей среды и объектов культурного наследия;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создания условий для планировки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Правила устанавливают порядок осуществления строительства, реконструкции и благоустройства на территории муниципального образования «Среднеольшанский сельсовет», контроля за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1.2.4. Застройщики при осуществлении градостроительной деятельности обязаны: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настоящие Правила и иные принимаемые в соответствии с ними нормативно-правовые документы;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 приступать к строительству (реконструкции) без получения в установленном порядке разрешения на строительство;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не допускать самовольного отступления от утвержденной проектной документации;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 порядке регулирования землепользования и застройки органами местного самоуправления муниципального образования «Среднеольшанский сельсовет» на основе градостроительного зонирования;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«Среднеольшанский сельсовет» физическими и юридическими лицами;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 порядке подготовки документации по планировке территории Администрацией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 порядке проведения публичных слушаний по вопросам землепользования и застройкимуниципальногообразования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 внесении изменений в Правила землепользования и застройки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 регулировании иных вопросов землепользования и застройки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1.3. Порядок использования и застройки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1.3.1. Порядок использования территорий муниципального образования «Среднеольшанский сельсовет» определяется в соответствии с зонированием его территории, отображенным на Карте градостроительного зонирования (глава 13, часть III Правил). В соответствии с ним территория муниципального образования «Среднеольшанский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1.3.2. Порядок использования и застройки территории, установленный настоящими Правилами, применяется:</w:t>
      </w:r>
    </w:p>
    <w:p w:rsidR="00367B2C" w:rsidRDefault="00367B2C" w:rsidP="00367B2C">
      <w:pPr>
        <w:numPr>
          <w:ilvl w:val="0"/>
          <w:numId w:val="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«Среднеольшанский сельсовет», подготавливаемых в порядке, установленном в главе 3 части I настоящих Правил;</w:t>
      </w:r>
    </w:p>
    <w:p w:rsidR="00367B2C" w:rsidRDefault="00367B2C" w:rsidP="00367B2C">
      <w:pPr>
        <w:numPr>
          <w:ilvl w:val="0"/>
          <w:numId w:val="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367B2C" w:rsidRDefault="00367B2C" w:rsidP="00367B2C">
      <w:pPr>
        <w:numPr>
          <w:ilvl w:val="0"/>
          <w:numId w:val="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367B2C" w:rsidRDefault="00367B2C" w:rsidP="00367B2C">
      <w:pPr>
        <w:numPr>
          <w:ilvl w:val="0"/>
          <w:numId w:val="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367B2C" w:rsidRDefault="00367B2C" w:rsidP="00367B2C">
      <w:pPr>
        <w:numPr>
          <w:ilvl w:val="0"/>
          <w:numId w:val="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реставрацию зданий и сооружений;</w:t>
      </w:r>
    </w:p>
    <w:p w:rsidR="00367B2C" w:rsidRDefault="00367B2C" w:rsidP="00367B2C">
      <w:pPr>
        <w:numPr>
          <w:ilvl w:val="0"/>
          <w:numId w:val="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текущий ремонт зданий и сооружений;</w:t>
      </w:r>
    </w:p>
    <w:p w:rsidR="00367B2C" w:rsidRDefault="00367B2C" w:rsidP="00367B2C">
      <w:pPr>
        <w:numPr>
          <w:ilvl w:val="0"/>
          <w:numId w:val="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перепланировку;</w:t>
      </w:r>
    </w:p>
    <w:p w:rsidR="00367B2C" w:rsidRDefault="00367B2C" w:rsidP="00367B2C">
      <w:pPr>
        <w:numPr>
          <w:ilvl w:val="0"/>
          <w:numId w:val="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установку (монтаж) временных зданий и сооружений, в том числе предназначенных для нужд строительного процесса;</w:t>
      </w:r>
    </w:p>
    <w:p w:rsidR="00367B2C" w:rsidRDefault="00367B2C" w:rsidP="00367B2C">
      <w:pPr>
        <w:numPr>
          <w:ilvl w:val="0"/>
          <w:numId w:val="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внутренние отделочные работы и другие подобные изменения.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1.3.4. Соблюдение установленного настоящими Правилами порядка использования и застройки территории муниципального образования «Среднеольшанский сельсовет» обеспечивается Администрацией муниципального образования «Среднеольшанский сельсовет»:</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подготовке и принятии решений о разработке документации по планировке и межеванию территории муниципального образования «Среднеольшанский сельсовет»;</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согласовании технических заданий на разработку проектов планировки и проектов межевания территорий;</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утверждении документации по планировке и межеванию территории;</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выдаче разрешений на условно разрешенный вид использования земельного участка, объекта капитального строительства;</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выдаче разрешений на строительство;</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выдаче разрешений на ввод объектов в эксплуатацию;</w:t>
      </w:r>
    </w:p>
    <w:p w:rsidR="00367B2C" w:rsidRDefault="00367B2C" w:rsidP="00367B2C">
      <w:pPr>
        <w:numPr>
          <w:ilvl w:val="0"/>
          <w:numId w:val="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осуществлении контроля за использованием объектов градостроительной деятельности в процессе их эксплуатации.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муниципального образования «Среднеольшанский сельсовет» в развитие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1.4. Градостроительное зонирование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1.4.1. В соответствии с градостроительным зонированием на территории муниципального образования «Среднеольшанский сельсовет» установлены территориальные зоны и зоны с особыми условиями использования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1.4.2. В графическом виде границы территориальных зон и зон с особыми условиями использования территорий отображены на картах (схемах) градостроительного зонирования муниципального образования «Среднеольшанский сельсовет», прилагаемых к части III Правил:</w:t>
      </w:r>
    </w:p>
    <w:p w:rsidR="00367B2C" w:rsidRDefault="00367B2C" w:rsidP="00367B2C">
      <w:pPr>
        <w:numPr>
          <w:ilvl w:val="0"/>
          <w:numId w:val="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карта (схема) градостроительного зонирования муниципального образования «Среднеольшанский сельсовет» в части границ территориальных зон;</w:t>
      </w:r>
    </w:p>
    <w:p w:rsidR="00367B2C" w:rsidRDefault="00367B2C" w:rsidP="00367B2C">
      <w:pPr>
        <w:numPr>
          <w:ilvl w:val="0"/>
          <w:numId w:val="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карта (схема) границ зон с особыми условиями использования территорий сельского поселения. На карте (схема) границ зон с особыми условиями использования территорий сельского поселения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1.4.3. 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главе 12 части II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1.4.4.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367B2C" w:rsidRDefault="00367B2C" w:rsidP="00367B2C">
      <w:pPr>
        <w:numPr>
          <w:ilvl w:val="0"/>
          <w:numId w:val="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особенностей расположения и условий развития населенного пункта, частей его территории; возможности территориального сочетания различных видов существующего и будущего использования земельных участков;</w:t>
      </w:r>
    </w:p>
    <w:p w:rsidR="00367B2C" w:rsidRDefault="00367B2C" w:rsidP="00367B2C">
      <w:pPr>
        <w:numPr>
          <w:ilvl w:val="0"/>
          <w:numId w:val="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сложившейся планировки территории и существующего землепользования.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Курской области и муниципальными правовыми актами муниципального образования «Среднеольшанский сельсовет» с последующим внесением соответствующих изменений в настоящие Правила.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1.4.5. 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Курской области, Пристенского района.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1.4.6.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367B2C" w:rsidRDefault="00367B2C" w:rsidP="00367B2C">
      <w:pPr>
        <w:numPr>
          <w:ilvl w:val="0"/>
          <w:numId w:val="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 границам территориальных зон карты градостроительного зонирования;</w:t>
      </w:r>
    </w:p>
    <w:p w:rsidR="00367B2C" w:rsidRDefault="00367B2C" w:rsidP="00367B2C">
      <w:pPr>
        <w:numPr>
          <w:ilvl w:val="0"/>
          <w:numId w:val="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 элементам кадастрового зонирования муниципального образования «Среднеольшанский сельсовет»;</w:t>
      </w:r>
    </w:p>
    <w:p w:rsidR="00367B2C" w:rsidRDefault="00367B2C" w:rsidP="00367B2C">
      <w:pPr>
        <w:numPr>
          <w:ilvl w:val="0"/>
          <w:numId w:val="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 нормативным значениям;</w:t>
      </w:r>
    </w:p>
    <w:p w:rsidR="00367B2C" w:rsidRDefault="00367B2C" w:rsidP="00367B2C">
      <w:pPr>
        <w:numPr>
          <w:ilvl w:val="0"/>
          <w:numId w:val="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 границам природных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1.4.7. 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Границы некоторых зон экологических ограничений природного комплекса муниципального образования «Среднеольшанский сельсовет»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1.5. Состав градостроительных регламентов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1.5.1. Градостроительные регламенты приведены в части II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367B2C" w:rsidRDefault="00367B2C" w:rsidP="00367B2C">
      <w:pPr>
        <w:numPr>
          <w:ilvl w:val="0"/>
          <w:numId w:val="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67B2C" w:rsidRDefault="00367B2C" w:rsidP="00367B2C">
      <w:pPr>
        <w:numPr>
          <w:ilvl w:val="0"/>
          <w:numId w:val="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367B2C" w:rsidRDefault="00367B2C" w:rsidP="00367B2C">
      <w:pPr>
        <w:numPr>
          <w:ilvl w:val="0"/>
          <w:numId w:val="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занятых линейными объектами;</w:t>
      </w:r>
    </w:p>
    <w:p w:rsidR="00367B2C" w:rsidRDefault="00367B2C" w:rsidP="00367B2C">
      <w:pPr>
        <w:numPr>
          <w:ilvl w:val="0"/>
          <w:numId w:val="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lastRenderedPageBreak/>
        <w:t>предоставленных для добычи полезных ископаемых.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1.5.6. В градостроительных регламентах в отношении земельных участков и объектов капитального строительства указываются: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1.5.7.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1.5.8.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1.5.9.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муниципального образования «Среднеольшанский сельсовет» дополнительных требований к его использованию, подлежащих соблюдению при разработке проектной документации.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1.5.10.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1.6. Использование земельных участков и объектов капитального строительства, не соответствующих градостроительным регламентам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1.6.2.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образования «Среднеольшанский сельсовет» может быть придан статус несоответствующих требованиям градостроительного регламента.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1.7. Открытость и доступность информации о землепользовании и застройке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1.7.2.Администрация муниципального образования «Среднеольшанский сельсовет» обеспечивает возможность ознакомления с настоящими Правилами посредством:</w:t>
      </w:r>
    </w:p>
    <w:p w:rsidR="00367B2C" w:rsidRDefault="00367B2C" w:rsidP="00367B2C">
      <w:pPr>
        <w:numPr>
          <w:ilvl w:val="0"/>
          <w:numId w:val="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публикации Правил, размещения на официальном сайте Администрации Пристенского района;</w:t>
      </w:r>
    </w:p>
    <w:p w:rsidR="00367B2C" w:rsidRDefault="00367B2C" w:rsidP="00367B2C">
      <w:pPr>
        <w:numPr>
          <w:ilvl w:val="0"/>
          <w:numId w:val="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создания условий для ознакомления с настоящими Правилами в полном комплекте (включая входящие в их состав картографические и текстовые материалы) в Администрации муниципального образования «Среднеольшанский сельсовет»;</w:t>
      </w:r>
    </w:p>
    <w:p w:rsidR="00367B2C" w:rsidRDefault="00367B2C" w:rsidP="00367B2C">
      <w:pPr>
        <w:numPr>
          <w:ilvl w:val="0"/>
          <w:numId w:val="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организации предоставления Администрацией муниципального образования «Среднеольшанский сельсовет» 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1.7.3. Граждане имеют право участвовать в принятии решений по вопросам землепользования и застройки в соответствии с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2. ПОЛНОМОЧИЯ ОРГАНОВ МЕСТНОГО САМОУПРАВЛЕНИЯ МУНИЦИПАЛЬНОГО ОБРАЗОВАНИЯ «СРЕДНЕОЛЬШАНСКИЙ СЕЛЬСОВЕТ», РЕГУЛИРУЮЩИХ ЗЕМЛЕПОЛЬЗОВАНИЕ И ЗАСТРОЙКУ В ЧАСТИ ПОДГОТОВКИ И ПРИМЕНЕНИЯ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2.1. Органы местного самоуправления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2.1.1.Органами местного самоуправления муниципального образования «Среднеольшанский сельсовет»,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w:t>
      </w:r>
      <w:r>
        <w:rPr>
          <w:rFonts w:ascii="Tahoma" w:hAnsi="Tahoma" w:cs="Tahoma"/>
          <w:color w:val="000000"/>
          <w:sz w:val="14"/>
          <w:szCs w:val="14"/>
        </w:rPr>
        <w:lastRenderedPageBreak/>
        <w:t>– Собрание депутатов муниципального образования «Среднеольшанский сельсовет», Глава муниципального образования – Глава муниципального образования «Среднеольшанский сельсовет», местная администрация (исполнительно-распорядительный орган муниципального образования) - Администрация муниципального образования «Среднеольшанский сельсовет», контрольный орган муниципального образования – Ревизионная комиссия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2.1.2. </w:t>
      </w:r>
      <w:r>
        <w:rPr>
          <w:rStyle w:val="af3"/>
          <w:rFonts w:ascii="Tahoma" w:hAnsi="Tahoma" w:cs="Tahoma"/>
          <w:color w:val="000000"/>
          <w:sz w:val="14"/>
          <w:szCs w:val="14"/>
        </w:rPr>
        <w:t>Собрание депутатов муниципального образования «Среднеольшанский сельсовет»:</w:t>
      </w:r>
    </w:p>
    <w:p w:rsidR="00367B2C" w:rsidRDefault="00367B2C" w:rsidP="00367B2C">
      <w:pPr>
        <w:numPr>
          <w:ilvl w:val="0"/>
          <w:numId w:val="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утверждает Правила землепользования и застройки муниципального образования «Среднеольшанский сельсовет», изменения (дополнения) к ним;</w:t>
      </w:r>
    </w:p>
    <w:p w:rsidR="00367B2C" w:rsidRDefault="00367B2C" w:rsidP="00367B2C">
      <w:pPr>
        <w:numPr>
          <w:ilvl w:val="0"/>
          <w:numId w:val="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2.1.3. </w:t>
      </w:r>
      <w:r>
        <w:rPr>
          <w:rStyle w:val="af3"/>
          <w:rFonts w:ascii="Tahoma" w:hAnsi="Tahoma" w:cs="Tahoma"/>
          <w:color w:val="000000"/>
          <w:sz w:val="14"/>
          <w:szCs w:val="14"/>
        </w:rPr>
        <w:t>Глава муниципального образования «Среднеольшанский сельсовет»:</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принимает решения о подготовке проекта Правил землепользования и застройки муниципального образования «Среднеольшанский сельсовет» и о проектах внесения в них изменений;</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принимает решение о направлении проекта Правил землепользования и застройки муниципального образования «Среднеольшанский сельсовет» и проектов внесения в них изменений в Собрание депутатов муниципального образования «Среднеольшанский сельсовет» или об их отклонении;</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 «Среднеольшанский сельсовет»;</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муниципального образования «Среднеольшанский сельсовет».</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принимает решения о проведении публичных слушаний по проекту Правил землепользования и застройки муниципального образования «Среднеольшанский сельсовет» и по проектам внесения в них изменений;</w:t>
      </w:r>
    </w:p>
    <w:p w:rsidR="00367B2C" w:rsidRDefault="00367B2C" w:rsidP="00367B2C">
      <w:pPr>
        <w:numPr>
          <w:ilvl w:val="0"/>
          <w:numId w:val="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2.1.4. </w:t>
      </w:r>
      <w:r>
        <w:rPr>
          <w:rStyle w:val="af3"/>
          <w:rFonts w:ascii="Tahoma" w:hAnsi="Tahoma" w:cs="Tahoma"/>
          <w:color w:val="000000"/>
          <w:sz w:val="14"/>
          <w:szCs w:val="14"/>
        </w:rPr>
        <w:t>Администрация муниципального образования «Среднеольшанский сельсовет»</w:t>
      </w:r>
      <w:r>
        <w:rPr>
          <w:rFonts w:ascii="Tahoma" w:hAnsi="Tahoma" w:cs="Tahoma"/>
          <w:color w:val="000000"/>
          <w:sz w:val="14"/>
          <w:szCs w:val="14"/>
        </w:rPr>
        <w:t> осуществляет свои полномочия по вопросам регулирования землепользования и застройки на территории муниципального образования «Среднеольшанский сельсовет» в соответствии с законодательством Российской Федерации, Курской области и муниципальными правовыми актами муниципального образования «Среднеольшанский сельсовет», в том числе:</w:t>
      </w:r>
    </w:p>
    <w:p w:rsidR="00367B2C" w:rsidRDefault="00367B2C" w:rsidP="00367B2C">
      <w:pPr>
        <w:numPr>
          <w:ilvl w:val="0"/>
          <w:numId w:val="1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принимает решения о возможности размещения объектов строительства на территории муниципального образования «Среднеольшанский сельсовет», необходимых для муниципальных нужд;</w:t>
      </w:r>
    </w:p>
    <w:p w:rsidR="00367B2C" w:rsidRDefault="00367B2C" w:rsidP="00367B2C">
      <w:pPr>
        <w:numPr>
          <w:ilvl w:val="0"/>
          <w:numId w:val="1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принимает решения о резервировании и об изъятии земель на территории муниципального образования «Среднеольшанский сельсовет» для муниципальных нужд.</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2.1.5. </w:t>
      </w:r>
      <w:r>
        <w:rPr>
          <w:rStyle w:val="af3"/>
          <w:rFonts w:ascii="Tahoma" w:hAnsi="Tahoma" w:cs="Tahoma"/>
          <w:color w:val="000000"/>
          <w:sz w:val="14"/>
          <w:szCs w:val="14"/>
        </w:rPr>
        <w:t>Контрольный орган муниципального образования – Ревизионная комиссия муниципального образования «Среднеольшанский сельсовет»</w:t>
      </w:r>
      <w:r>
        <w:rPr>
          <w:rFonts w:ascii="Tahoma" w:hAnsi="Tahoma" w:cs="Tahoma"/>
          <w:color w:val="000000"/>
          <w:sz w:val="14"/>
          <w:szCs w:val="14"/>
        </w:rPr>
        <w:t> в соответствии с законодательством Российской Федерации, Курской области и муниципальными правовыми актами муниципального образования «Среднеольшанский сельсовет», в том числе:</w:t>
      </w:r>
    </w:p>
    <w:p w:rsidR="00367B2C" w:rsidRDefault="00367B2C" w:rsidP="00367B2C">
      <w:pPr>
        <w:numPr>
          <w:ilvl w:val="0"/>
          <w:numId w:val="1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осуществляет в части своей компетенции проверку проектной документации по планировке территории муниципального образования «Среднеольшанский сельсовет»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367B2C" w:rsidRDefault="00367B2C" w:rsidP="00367B2C">
      <w:pPr>
        <w:numPr>
          <w:ilvl w:val="0"/>
          <w:numId w:val="1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2.1.6.Полномочия иных органов местного самоуправления в сфере регулирования землепользования и застройки муниципального образования «Среднеольшанский сельсовет» определяются в соответствии с законодательством Российской Федерации, Курской области и муниципальными правовыми актами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2.2. Комиссия по подготовке проекта Правил землепользования и застройки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2.2.1. Комиссия по подготовке проекта настоящих Правил является коллегиальным координационным органом при Администрации муниципального образования «Среднеольшанский сельсовет», созданным для организации подготовки проекта Правил землепользования и застройки муниципального образования «Среднеольшанский сельсовет»,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«Среднеольшанский сельсовет», а также иных вопросов в соответствии с Градостроительным кодексом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2.2.2. К компетенции Комиссии в соответствии с федеральным законодательством и настоящими Правилами относятся:</w:t>
      </w:r>
    </w:p>
    <w:p w:rsidR="00367B2C" w:rsidRDefault="00367B2C" w:rsidP="00367B2C">
      <w:pPr>
        <w:numPr>
          <w:ilvl w:val="0"/>
          <w:numId w:val="1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координация деятельности Администрации муниципального образования «Среднеольшанский сельсовет» в области разработки настоящих Правил;</w:t>
      </w:r>
    </w:p>
    <w:p w:rsidR="00367B2C" w:rsidRDefault="00367B2C" w:rsidP="00367B2C">
      <w:pPr>
        <w:numPr>
          <w:ilvl w:val="0"/>
          <w:numId w:val="1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обеспечение подготовки настоящих Правил;</w:t>
      </w:r>
    </w:p>
    <w:p w:rsidR="00367B2C" w:rsidRDefault="00367B2C" w:rsidP="00367B2C">
      <w:pPr>
        <w:numPr>
          <w:ilvl w:val="0"/>
          <w:numId w:val="1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рассмотрение проекта настоящих Правил;</w:t>
      </w:r>
    </w:p>
    <w:p w:rsidR="00367B2C" w:rsidRDefault="00367B2C" w:rsidP="00367B2C">
      <w:pPr>
        <w:numPr>
          <w:ilvl w:val="0"/>
          <w:numId w:val="1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рассмотрение предложений по внесению изменений в настоящие Правила и подготовка заключений по ним для принятия Главой муниципального образования «Среднеольшанский сельсовет» и Собранием депутатов муниципального образования «Среднеольшанский сельсовет» решений о внесении изменений в Правила землепользования и застройки муниципального образования «Среднеольшанский сельсовет» или об отклонении таких предложений согласно главе 7 части I настоящих Правил;</w:t>
      </w:r>
    </w:p>
    <w:p w:rsidR="00367B2C" w:rsidRDefault="00367B2C" w:rsidP="00367B2C">
      <w:pPr>
        <w:numPr>
          <w:ilvl w:val="0"/>
          <w:numId w:val="1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решение других вопросов в области градостроительного регулирования в соответствии с принятыми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lastRenderedPageBreak/>
        <w:t>Глава 3. ПЛАНИРОВКА ТЕРРИТОРИИ МУНИЦИПАЛЬНОГО ОБРАЗОВАНИЯ «СРЕДНЕОЛЬШАНСКИЙ СЕЛЬСОВЕТ» КУРСКОЙ ОБЛАСТИ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3.1. Работы по формированию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367B2C" w:rsidRDefault="00367B2C" w:rsidP="00367B2C">
      <w:pPr>
        <w:numPr>
          <w:ilvl w:val="0"/>
          <w:numId w:val="1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схема расположения земельного участка на кадастровом плане или кадастровой карте соответствующей территории;</w:t>
      </w:r>
    </w:p>
    <w:p w:rsidR="00367B2C" w:rsidRDefault="00367B2C" w:rsidP="00367B2C">
      <w:pPr>
        <w:numPr>
          <w:ilvl w:val="0"/>
          <w:numId w:val="1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проект границ;</w:t>
      </w:r>
    </w:p>
    <w:p w:rsidR="00367B2C" w:rsidRDefault="00367B2C" w:rsidP="00367B2C">
      <w:pPr>
        <w:numPr>
          <w:ilvl w:val="0"/>
          <w:numId w:val="1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разрешенные виды использования недвижимости, параметры разрешенных строительных преобразований объектов недвижимости;</w:t>
      </w:r>
    </w:p>
    <w:p w:rsidR="00367B2C" w:rsidRDefault="00367B2C" w:rsidP="00367B2C">
      <w:pPr>
        <w:numPr>
          <w:ilvl w:val="0"/>
          <w:numId w:val="1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сведения об обеспечении земельного участка объектами инженерно-транспортной инфраструктуры;</w:t>
      </w:r>
    </w:p>
    <w:p w:rsidR="00367B2C" w:rsidRDefault="00367B2C" w:rsidP="00367B2C">
      <w:pPr>
        <w:numPr>
          <w:ilvl w:val="0"/>
          <w:numId w:val="1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публичные сервитута (при необходимости).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3.1.2. Комплект сведений и документов о сформированных земельных участках включает:</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схему расположения земельного участка на кадастровом плане или кадастровой карте соответствующей территории;</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материалы выноса границ земельного участка в натуру;</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градостроительный план;</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общее или специальное зональное согласование;</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оценочную ведомость на недвижимость, передаваемую застройщику и подлежащую сносу;</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технические условия на подключение объекта к сетям инженерно-технического обеспечения и расчет платы за подключение к ним;</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367B2C" w:rsidRDefault="00367B2C" w:rsidP="00367B2C">
      <w:pPr>
        <w:numPr>
          <w:ilvl w:val="0"/>
          <w:numId w:val="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3.1.3. Подготовительные работы по формированию земельных участков могут проводиться по инициативе и за счет средств:</w:t>
      </w:r>
    </w:p>
    <w:p w:rsidR="00367B2C" w:rsidRDefault="00367B2C" w:rsidP="00367B2C">
      <w:pPr>
        <w:numPr>
          <w:ilvl w:val="0"/>
          <w:numId w:val="1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бюджета муниципального образования «Среднеольшанский сельсовет»;</w:t>
      </w:r>
    </w:p>
    <w:p w:rsidR="00367B2C" w:rsidRDefault="00367B2C" w:rsidP="00367B2C">
      <w:pPr>
        <w:numPr>
          <w:ilvl w:val="0"/>
          <w:numId w:val="1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3.2. Общие положения о документации по планировке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3.2.1.Состав и содержание проектов планировки территории в муниципальном образовании «Среднеольшанский сельсовет»,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3.2.2. Проект планировки территории в муниципальном образовании «Среднеольшанский сельсовет» является основой для разработки проектов межевания территорий.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3.2.3. Порядок подготовки и согласования документации по планировке территориимуниципальногообразования «Среднеольшанский сельсовет» в части проектов планировки и проектов межевания территорий, подготовка, которой осуществляется на основании решений Администрации муниципального образования «Среднеольшанский сельсовет», определяется Градостроительным кодексом Российской Федерации, законами Курской области и муниципальными правовыми актами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3.2.4. Подготовка проектов планировки территорий и проектов межевания территорий осуществляется в соответствии с техническими регламентами и региональными нормативами градостроительного проектирования Курской области.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3.2.5. Планировка территории осуществляется посредством разработки документации по планировке территории:</w:t>
      </w:r>
    </w:p>
    <w:p w:rsidR="00367B2C" w:rsidRDefault="00367B2C" w:rsidP="00367B2C">
      <w:pPr>
        <w:numPr>
          <w:ilvl w:val="0"/>
          <w:numId w:val="1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проектов планировки как отдельных документов;</w:t>
      </w:r>
    </w:p>
    <w:p w:rsidR="00367B2C" w:rsidRDefault="00367B2C" w:rsidP="00367B2C">
      <w:pPr>
        <w:numPr>
          <w:ilvl w:val="0"/>
          <w:numId w:val="1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проектов планировки с проектами межевания в их составе;</w:t>
      </w:r>
    </w:p>
    <w:p w:rsidR="00367B2C" w:rsidRDefault="00367B2C" w:rsidP="00367B2C">
      <w:pPr>
        <w:numPr>
          <w:ilvl w:val="0"/>
          <w:numId w:val="1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проектов межевания как отдельных документов;</w:t>
      </w:r>
    </w:p>
    <w:p w:rsidR="00367B2C" w:rsidRDefault="00367B2C" w:rsidP="00367B2C">
      <w:pPr>
        <w:numPr>
          <w:ilvl w:val="0"/>
          <w:numId w:val="1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проектов межевания с градостроительными планами земельных участков в их составе;</w:t>
      </w:r>
    </w:p>
    <w:p w:rsidR="00367B2C" w:rsidRDefault="00367B2C" w:rsidP="00367B2C">
      <w:pPr>
        <w:numPr>
          <w:ilvl w:val="0"/>
          <w:numId w:val="1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градостроительных планов земельных участков как отдельных документов.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3.2.6.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проекты планировки как отдельные документы разрабатываются в случаях, когда посредством красных линий необходимо определить (изменить):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границы планировочных элементов территории (кварталов, микрорайонов и их частей);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границы земельных участков общего пользования и линейных объектов без определения границ иных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границы зон действия публичных сервитутов для обеспечения проездов, проходов по соответствующей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границы земельных участков, которые не являются земельными участками общего 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границы зон действия публичных сервитутов;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границы зон планируемого размещения объектов капитального строительства для реализации государственных или муниципальных нужд;</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подготовить градостроительные планы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3.2.7. Посредством документации по планировке территории определяются:</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красные линии;</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линии регулирования застройки, если они не определены градостроительными регламентами в составе настоящих Правил;</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границы земельных участков линейных объектов, а также границы зон действия ограничений вдоль линейных объектов;</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границы земельных участков, которые планируется предоставить физическим или юридическим лицам;</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границы земельных участков на территориях существующей застройки, не разделенных на земельные участки;</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367B2C" w:rsidRDefault="00367B2C" w:rsidP="00367B2C">
      <w:pPr>
        <w:numPr>
          <w:ilvl w:val="0"/>
          <w:numId w:val="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и другие.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3.3.1. Решение о подготовке документации по планировке территории принимается Администрацией муниципального образования «Среднеольшанский сельсовет» по собственной инициативе либо на основании предложений физических или юридических лиц о подготовке документации по планировке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Пристенского района в сети «Интернет».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«Среднеольшанский сельсовет» свои предложения о порядке, сроках подготовки и содержании документации по планировке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3.3.4. Ревизионная комиссия муниципального образования «Среднеольшанский сельсовет»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проверки ревизионная комиссия принимает соответствующее решение о направлении документации по планировке территории Главе муниципального образования «Среднеольшанский сельсовет» или об отклонении такой документации и о направлении ее на доработку.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муниципального образования «Среднеольшанский сельсовет», до их утверждения подлежат обязательному рассмотрению на публичных слушаниях.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3.3.6. 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3.3.7.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3.4. Порядок подготовки градостроительных планов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3.4.3. Градостроительный план земельного участка подготавливается, утверждается и выдается уполномоченным Администрацией муниципального образования «Среднеольшанский сельсовет» органом в порядке, установленном Градостроительным кодексом Российской Федерации,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3.4.4. 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4.1. Общий порядок изменения видов разрешенного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4.1.1. Землепользование и застройка земельных участков на территории муниципального образования «Среднеольшанский сельсовет»,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видами разрешенного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4.1.4. Изменение видов разрешенного использования земельных участков и объектов капитального строительства на территории муниципального образования «Среднеольшанский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более строгие требования, относящиеся к одному и тому же параметру, поглощают более мягкие.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5. СТРОИТЕЛЬСТВО, РЕКОНСТРУКЦИЯ ОБЪЕКТОВ КАПИТАЛЬНОГО СТРОИТЕЛЬСТВА НА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5.1. Общие условия осуществления строительства, реконструкции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5.1.1. 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«Среднеольшанский сельсовет» осуществляются правообладателями земельных участков в границах объектов их прав при условиях, что: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земельные участки, иные объекты прав сформированы и зарегистрированы в соответствии с требованиями федерального законодательства;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5.1.2.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 основании разрешения на строительство (за исключением случаев, предусмотренных законодательством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5.1.3. 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5.1.4. 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5.1.5. 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5.1.6. Разрешение на строительство может выдаваться на отдельные этапы строительства или реконструкции.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5.1.7. 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Курской области, настоящими Правилами и другими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5.1.8. На объектах, принимаемых в эксплуатацию в первом и четвертом кварталах, а также в апреле, по заявлению застройщика решением Администрации муниципального образования «Среднеольшанский сельсовет» 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5.2. Обеспечение доступа застройщиков к системам инженерной, транспортной и социальной инфраструктур общего 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5.2.1. Условием доступа застройщиков земельных участков и объектов капитального строительства к находящимся в распоряжении муниципального образования «Среднеольшанский сельсовет» системам инженерной, транспортной и социальной инфраструктур общего пользования является их участие </w:t>
      </w:r>
      <w:r>
        <w:rPr>
          <w:rFonts w:ascii="Tahoma" w:hAnsi="Tahoma" w:cs="Tahoma"/>
          <w:color w:val="000000"/>
          <w:sz w:val="14"/>
          <w:szCs w:val="14"/>
        </w:rPr>
        <w:lastRenderedPageBreak/>
        <w:t>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муниципального образования «Среднеольшанский сельсовет» в случаях, установленных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Администрации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5.3.3.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5.3.4. 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муниципального образования «Среднеольшанский сельсовет»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5.3.5. Глава муниципального образования «Среднеольшанский сельсовет»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5.3.7.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5.4. Застройка индивидуальных жилых домов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5.4.1. Предоставление земельных участков на территории муниципального образования «Среднеольшанский сельсовет» под индивидуальное жилищное строительство осуществляется в соответствии с территориальным зонированием муниципального образования «Среднеольшанский сельсовет» Администрацией муниципального образования «Среднеольшанский сельсовет» или уполномоченным ей органом.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5.4.2. 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5.4.3. Основанием для заключения с заявителем договора аренды земельного участка и его государственной регистрации является правовой акт Администрации муниципального образования «Среднеольшанский сельсовет» или протокол о результатах торгов.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5.4.4. 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5.5. Застройка жилых районов, регулирование этажности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5.5.1. 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5.5.2. Жилищно-гражданское строительство на территории муниципального образования «Среднеольшанский сельсовет» осуществляется как по типовым (повторного применения), так и по индивидуальным проектам.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Необходимость строительства по индивидуальным проектам определяется Администрацией муниципального образования «Среднеольшанский сельсовет» и (или) заказчиком.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5.5.3. 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5.5.4. 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ревизионной комиссией муниципального образования, с условием соответствия принятых решений положениям, рассмотренным в настоящих Правилах и техническим регламентам.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5.6. Строительство гаражей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5.6.1. Требования к размещению коллективных гаражно-строительных кооперативов (далее - ГСК):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устройство ГСК грузового транспорта в жилых и общественно-деловых зонах не допускается;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места сбора бытовых отходов и мусора, оборудованные стандартными емкостями объемом не менее 0,5 м</w:t>
      </w:r>
      <w:r>
        <w:rPr>
          <w:rFonts w:ascii="Tahoma" w:hAnsi="Tahoma" w:cs="Tahoma"/>
          <w:color w:val="000000"/>
          <w:sz w:val="14"/>
          <w:szCs w:val="14"/>
          <w:vertAlign w:val="superscript"/>
        </w:rPr>
        <w:t>3</w:t>
      </w:r>
      <w:r>
        <w:rPr>
          <w:rFonts w:ascii="Tahoma" w:hAnsi="Tahoma" w:cs="Tahoma"/>
          <w:color w:val="000000"/>
          <w:sz w:val="14"/>
          <w:szCs w:val="14"/>
        </w:rPr>
        <w:t>;</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асфальтированные либо бетонированные проезды, стоянки, площадки;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зеленые зоны, отделяющие гаражи от жилой застройки;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общественный туалет;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наружное электрическое освещение.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5.6.3. ГСК с численностью гаражных боксов 50 и более могут быть оборудованы смотровой эстакадой и автомойкой с автономным (оборотным) водоснабжением.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5.6.4. Противопожарные требования к ГСК - противопожарное водоснабжение от пожарных гидрантов либо водоемов.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5.6.5. Текущее обслуживание, ремонт транспортных дорог и проездов на территории ГСК обязан производить ГСК.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5.6.6. Порядок разработки проектной документации и подготовка к началу строительных работ: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муниципального образования «Среднеольшанский сельсовет» направляет запросы о предоставлении технических условий для подключения необходимых коммуникаций в соответствующие службы и организации;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соответствии с техническими условиями готовится проектная документация. В состав проектной документации, представляемой для согласования в Администрацию муниципального образования «Среднеольшанский сельсовет», входят:</w:t>
      </w:r>
    </w:p>
    <w:p w:rsidR="00367B2C" w:rsidRDefault="00367B2C" w:rsidP="00367B2C">
      <w:pPr>
        <w:numPr>
          <w:ilvl w:val="0"/>
          <w:numId w:val="1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ситуационный план в масштабе 1:2000 или 1:10000;</w:t>
      </w:r>
    </w:p>
    <w:p w:rsidR="00367B2C" w:rsidRDefault="00367B2C" w:rsidP="00367B2C">
      <w:pPr>
        <w:numPr>
          <w:ilvl w:val="0"/>
          <w:numId w:val="1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генеральный план объекта (разбивочный чертеж с проектом благоустройства, сводный план инженерных коммуникаций, вертикальная планировка, картограмма перемещения земляных масс);</w:t>
      </w:r>
    </w:p>
    <w:p w:rsidR="00367B2C" w:rsidRDefault="00367B2C" w:rsidP="00367B2C">
      <w:pPr>
        <w:numPr>
          <w:ilvl w:val="0"/>
          <w:numId w:val="1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план организации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после утверждения проектной документации ГСК подает заявку на предоставление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 период строительства земельные участки предоставляются ГСК в аренду на нормативный срок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муниципального образования «Среднеольшанский сельсовет» документы и материалы для получения разрешения на строительство.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5.6.7. Порядок выдачи разрешения на строительство: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разрешение на строительство выдается Администрацией муниципального образования «Среднеольшанский сельсовет» в установленном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порядок распределения мест членам ГСК для строительства гаражных боксов устанавливается Уставом кооператива;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5.6.8. 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Администрацией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допускается ведение на территории ГСК самовольного строительства гаражей и других построек.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Самовольным строительством на земельном участке, отведенном кооперативу, является:</w:t>
      </w:r>
    </w:p>
    <w:p w:rsidR="00367B2C" w:rsidRDefault="00367B2C" w:rsidP="00367B2C">
      <w:pPr>
        <w:numPr>
          <w:ilvl w:val="0"/>
          <w:numId w:val="2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строительство гаража (постройки) на земельном участке, не предназначенном для строительства;</w:t>
      </w:r>
    </w:p>
    <w:p w:rsidR="00367B2C" w:rsidRDefault="00367B2C" w:rsidP="00367B2C">
      <w:pPr>
        <w:numPr>
          <w:ilvl w:val="0"/>
          <w:numId w:val="2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строительство без выданного в установленном порядке разрешения на строительство;</w:t>
      </w:r>
    </w:p>
    <w:p w:rsidR="00367B2C" w:rsidRDefault="00367B2C" w:rsidP="00367B2C">
      <w:pPr>
        <w:numPr>
          <w:ilvl w:val="0"/>
          <w:numId w:val="2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5.6.9. ГСК, законченные строительством, принимаются в эксплуатацию в установленном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5.6.10. Члены ГСК в процессе хранения и технического обслуживания транспортных средств должны: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 помещениях для стоянки и хранения транспорта не допускать:</w:t>
      </w:r>
    </w:p>
    <w:p w:rsidR="00367B2C" w:rsidRDefault="00367B2C" w:rsidP="00367B2C">
      <w:pPr>
        <w:numPr>
          <w:ilvl w:val="0"/>
          <w:numId w:val="2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постановку транспортных средств в количестве, превышающем установленную норму;</w:t>
      </w:r>
    </w:p>
    <w:p w:rsidR="00367B2C" w:rsidRDefault="00367B2C" w:rsidP="00367B2C">
      <w:pPr>
        <w:numPr>
          <w:ilvl w:val="0"/>
          <w:numId w:val="2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проведения термических, сварочных, деревоотделочных работ, промывку деталей с использованием легковоспламеняющихся и горючих жидкостей;</w:t>
      </w:r>
    </w:p>
    <w:p w:rsidR="00367B2C" w:rsidRDefault="00367B2C" w:rsidP="00367B2C">
      <w:pPr>
        <w:numPr>
          <w:ilvl w:val="0"/>
          <w:numId w:val="2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нахождения транспортных средств с открытыми горловинами топливных баков, а также при наличии течи горючего и масла;</w:t>
      </w:r>
    </w:p>
    <w:p w:rsidR="00367B2C" w:rsidRDefault="00367B2C" w:rsidP="00367B2C">
      <w:pPr>
        <w:numPr>
          <w:ilvl w:val="0"/>
          <w:numId w:val="2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заправку транспортных средств и слив топлива;</w:t>
      </w:r>
    </w:p>
    <w:p w:rsidR="00367B2C" w:rsidRDefault="00367B2C" w:rsidP="00367B2C">
      <w:pPr>
        <w:numPr>
          <w:ilvl w:val="0"/>
          <w:numId w:val="2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подогрев двигателя открытым источником огня;</w:t>
      </w:r>
    </w:p>
    <w:p w:rsidR="00367B2C" w:rsidRDefault="00367B2C" w:rsidP="00367B2C">
      <w:pPr>
        <w:numPr>
          <w:ilvl w:val="0"/>
          <w:numId w:val="2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складирования мебели, предметов домашнего обихода из горючих материалов, запаса топлива более 20 и масла более 5 литров;</w:t>
      </w:r>
    </w:p>
    <w:p w:rsidR="00367B2C" w:rsidRDefault="00367B2C" w:rsidP="00367B2C">
      <w:pPr>
        <w:numPr>
          <w:ilvl w:val="0"/>
          <w:numId w:val="2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хранение лома цветных и черных металлов.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5.6.11. Правление ГСК обязано: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вести следующую документацию:</w:t>
      </w:r>
    </w:p>
    <w:p w:rsidR="00367B2C" w:rsidRDefault="00367B2C" w:rsidP="00367B2C">
      <w:pPr>
        <w:numPr>
          <w:ilvl w:val="0"/>
          <w:numId w:val="2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lastRenderedPageBreak/>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367B2C" w:rsidRDefault="00367B2C" w:rsidP="00367B2C">
      <w:pPr>
        <w:numPr>
          <w:ilvl w:val="0"/>
          <w:numId w:val="2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проектную документацию на строительство гаражей;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контролировать строительство гаражных боксов, пристроек и надстроек к ним в соответствии с проектной документацией;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содержать территорию ГСК, а также прилегающую территорию в надлежащем санитарном состоянии.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5.6.12. 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Контроль за соблюдением требований настоящего положения осуществляется Администрацией муниципального образования «Среднеольшанский сельсовет»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5.6.13.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Курской области, а также ответственность, определенную Уставом ГСК либо общим собранием членов ГСК.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5.7. Требования к проектированию, строительству и реконструкции наземных линейных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5.7.1.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5.7.2. 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5.7.3. 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5.7.4.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5.8. Требования к проектированию, строительству и реконструкции подземных линейных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5.8.2. 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строительстве и реконструкции подземных линейных объектов должны осуществляться мероприятия, исключающие подтопление территорий.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5.8.7. Застройщики всех подземных линейных объектов обязаны передать в уполномоченный орган при Администрации муниципального образования «Среднеольшанский сельсовет»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5.8.8. Водопроводы, сети канализации должны возводится с аварийными системами водооткачки.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5.9. Консервация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5.9.1.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5.9.2. 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5.9.3. На срок консервации объекта разрешение на строительство приостанавливается.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5.9.4. 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6. ПОРЯДОК ПРОВЕДЕНИЯ ПУБЛИЧНЫХ СЛУШАНИЙ ПО ВОПРОСАМ ЗЕМЛЕПОЛЬЗОВАНИЯ И ЗАСТРОЙКИ НА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6.1.  Общие положения о публичных слушаниях по вопросам градостроительной деятельности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«Среднеольшанский сельсовет», настоящими Правилами, а также муниципальными правовыми актами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внесения изменений в настоящие Правила;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проектов планировки территории, содержащих в своем составе проекты межевания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б) проектов планировки территории, не содержащих в своем составе проектов межевания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предоставления разрешений на условно разрешенные виды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предоставления разрешений на отклонения от предельных параметров разрешенного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6.1.4. 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6.1.5. Органами, уполномоченными на проведение публичных слушаний по вопросам градостроительной деятельности, являются: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комиссия по подготовке проекта Правил землепользования и застройки (в случаях, определенных частями 2, 4, 5 подпункта 6.1.2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комиссия по проведению публичных слушаний по вопросам градостроительной деятельности (в остальных случаях).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непосредственной организации и проведения публичных слушаний на местах правовым актом Администрации муниципального образования «Среднеольшанский сельсовет» могут быть созданы специальные органы.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6.1.6. Предметом публичных слушаний являются вопросы: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подлежащие утверждению в соответствии с полномочиями органов местного самоуправления муниципального образования «Среднеольшанский сельсовет» в области градостроительной деятельности.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Иные вопросы не подлежат обсуждению на публичных слушаниях.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6.1.11. Публичные слушания не проводятся в выходные и праздничные дни, а в рабочие дни - позднее 18 часов.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муниципального образования «Среднеольшанский сельсовет», физические и юридические лица, подготовившие проекты документов, заявлений по вопросам, требующим проведения публичных слушаний.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6.2.  Порядок проведения публичных слушаний по вопросам градостроительной деятельности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6.2.1. Решение о назначении публичных слушаний принимает Глава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Пристенского района в сети «Интернет».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6.2.3. В ходе проведения публичных слушаний ведется протокол, который оформляется в 2 экземплярах.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6.2.4.С учетом положений протокола орган, проводивший публичные слушания, подготавливает заключение о результатах публичных слушаний.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Пристенского района в сети «Интернет».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6.3.  Особенности проведения публичных слушаний по внесению изменений в настоящие Правила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образования «Среднеольшанский сельсовет»,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6.3.3. Глава муниципального образования «Среднеольшанский сельсовет»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6.3.5. Участниками публичных слушаний по проекту о внесении изменений в настоящие Правила являются жители муниципального образования «Среднеольшанский сельсовет», правообладатели земельных участков и объектов капитального строительства, расположенных в муниципальном образовании «Среднеольшанский сельсовет», иные заинтересованные лица.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Пристенского района в сети «Интернет».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когда проект подготовлен по инициативе органа местного самоуправления, Комиссия также: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обеспечивает доработку проекта о внесении изменений в настоящие Правила по результатам публичных слушаний;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 подготавливает комплект документов и направляет его Главе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когда проект предложений подготовлен по инициативе заинтересованных физических и юридических лиц, Комиссия: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подготавливает комплект документов и направляет его Главе  муниципального образования «Среднеольшанский сельсовет»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6.3.7. Глава муниципального образования «Среднеольшанский сельсовет» с учетом представленных ему документов в установленные законодательством сроки принимает одно из двух решений: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 направлении проекта о внесении изменений в настоящие Правила в Собрание депутатов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 отклонении проекта.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Главой муниципального образования «Среднеольшанский сельсовет» принято решении о направлении в Собрание депутатов муниципального образования «Среднеольшанский сельсовет»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Собрание депутатов муниципального образования «Среднеольшанский сельсовет» по результатам рассмотрения документов, представленных Главой муниципального образования «Среднеольшанский сельсовет», может принять одно из следующих решений: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изменения в настоящие Правила;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отклонить изменения в настоящие Правила и направить их Главе муниципального образования «Среднеольшанский сельсовет» на доработку в соответствии с результатами публичных слушаний по указанному проекту.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6.3.8. Утвержденные изменения в настоящие Правила: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Пристенского района в сети «Интернет»;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соответствии с требованиями части 2 статьи 57 Градостроительного кодекса Российской Федерации подлежат: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течение семи дней со дня утверждения - направлению в информационную систему обеспечения градостроительной деятельности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течение четырнадцати дней со дня получения копии документа - размещению в информационной системе обеспечения градостроительной деятельности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7. ПОРЯДОК ВНЕСЕНИЯ ИЗМЕНЕНИЙ В ПРАВИЛА ЗЕМЛЕПОЛЬЗОВАНИЯ И ЗАСТРОЙКИ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7.1. Общие положения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7.1.2. Основаниями для рассмотрения Главой муниципального образования «Среднеольшанский сельсовет» вопроса о внесении изменений в Правила застройки являются: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поступление предложений об изменении границ территориальных зон, изменении градостроительных регламентов.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7.1.3. Предложения о внесении изменений в Правила направляются в Комиссию по подготовке проекта Правил землепользования и застройки: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органами местного самоуправления муниципального образования «Среднеольшанский сельсовет» - в случаях, если необходимо совершенствовать порядок регулирования землепользования и застройки на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7.1.5. Глава муниципального образования «Среднеольшанский сельсовет»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8. О РЕГУЛИРОВАНИИ ИНЫХ ВОПРОСОВ ЗЕМЛЕПОЛЬЗОВАНИЯ И ЗАСТРОЙКИ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8.1. Регламент ведения и утверждения сводного плана красных линий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8.1.3.Красные и другие линии градостроительного регулирования подлежат обязательному отражению и учету:</w:t>
      </w:r>
    </w:p>
    <w:p w:rsidR="00367B2C" w:rsidRDefault="00367B2C" w:rsidP="00367B2C">
      <w:pPr>
        <w:numPr>
          <w:ilvl w:val="0"/>
          <w:numId w:val="2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документации по планировке территории и проектной документации;</w:t>
      </w:r>
    </w:p>
    <w:p w:rsidR="00367B2C" w:rsidRDefault="00367B2C" w:rsidP="00367B2C">
      <w:pPr>
        <w:numPr>
          <w:ilvl w:val="0"/>
          <w:numId w:val="2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проектах инженерно-транспортных коммуникаций;</w:t>
      </w:r>
    </w:p>
    <w:p w:rsidR="00367B2C" w:rsidRDefault="00367B2C" w:rsidP="00367B2C">
      <w:pPr>
        <w:numPr>
          <w:ilvl w:val="0"/>
          <w:numId w:val="2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инвентаризации земель;</w:t>
      </w:r>
    </w:p>
    <w:p w:rsidR="00367B2C" w:rsidRDefault="00367B2C" w:rsidP="00367B2C">
      <w:pPr>
        <w:numPr>
          <w:ilvl w:val="0"/>
          <w:numId w:val="2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установлении границ землепользования;</w:t>
      </w:r>
    </w:p>
    <w:p w:rsidR="00367B2C" w:rsidRDefault="00367B2C" w:rsidP="00367B2C">
      <w:pPr>
        <w:numPr>
          <w:ilvl w:val="0"/>
          <w:numId w:val="2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проектах территориального землеустройства;</w:t>
      </w:r>
    </w:p>
    <w:p w:rsidR="00367B2C" w:rsidRDefault="00367B2C" w:rsidP="00367B2C">
      <w:pPr>
        <w:numPr>
          <w:ilvl w:val="0"/>
          <w:numId w:val="2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проектах межевания территорий;</w:t>
      </w:r>
    </w:p>
    <w:p w:rsidR="00367B2C" w:rsidRDefault="00367B2C" w:rsidP="00367B2C">
      <w:pPr>
        <w:numPr>
          <w:ilvl w:val="0"/>
          <w:numId w:val="2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установлении границ территориальных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8.1.4.Красные линии разрабатываются, согласовываются и утверждаются в составе градостроительной документации.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8.1.5.Красные линии застройки устанавливаются проектами планировки соответствующих территориальных зон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Корректировка красных линий застройки может осуществляться на основании правового акта Администрации муниципального образования «Среднеольшанский сельсовет»:</w:t>
      </w:r>
    </w:p>
    <w:p w:rsidR="00367B2C" w:rsidRDefault="00367B2C" w:rsidP="00367B2C">
      <w:pPr>
        <w:numPr>
          <w:ilvl w:val="0"/>
          <w:numId w:val="2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связи с изменением градостроительной ситуации в результате необходимости проведения реконструкции сложившейся застройки;</w:t>
      </w:r>
    </w:p>
    <w:p w:rsidR="00367B2C" w:rsidRDefault="00367B2C" w:rsidP="00367B2C">
      <w:pPr>
        <w:numPr>
          <w:ilvl w:val="0"/>
          <w:numId w:val="2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связи с изменением категории (пропускной способности) улиц и дорог.</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Согласование откорректированной документации и утверждение осуществляются в соответствии с установленным Администрацией муниципального образования «Среднеольшанский сельсовет» порядком.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8.1.6.Ведение сводного плана красных линий:</w:t>
      </w:r>
    </w:p>
    <w:p w:rsidR="00367B2C" w:rsidRDefault="00367B2C" w:rsidP="00367B2C">
      <w:pPr>
        <w:numPr>
          <w:ilvl w:val="0"/>
          <w:numId w:val="2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сводный план красных линий хранится в Администрации муниципального образования «Среднеольшанский сельсовет»;</w:t>
      </w:r>
    </w:p>
    <w:p w:rsidR="00367B2C" w:rsidRDefault="00367B2C" w:rsidP="00367B2C">
      <w:pPr>
        <w:numPr>
          <w:ilvl w:val="0"/>
          <w:numId w:val="2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8.1.7.Предоставление материалов сводного плана красных линий:</w:t>
      </w:r>
    </w:p>
    <w:p w:rsidR="00367B2C" w:rsidRDefault="00367B2C" w:rsidP="00367B2C">
      <w:pPr>
        <w:numPr>
          <w:ilvl w:val="0"/>
          <w:numId w:val="2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получения выкопировки из сводного плана красных линий заинтересованные физические и юридические лица направляют в Администрацию муниципального образования «Среднеольшанский сельсовет» 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муниципального образования «Среднеольшанский сельсовет» в течение десяти рабочих дней со дня поступления обращения.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8.2. Установление публичных сервитутов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8.2.1.Администрация муниципального образования «Среднеольшанский сельсовет»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8.2.5.Порядок установления публичных сервитутов устанавливается нормативными правовыми актами муниципального образования «Среднеольшанский сельсовет» в соответствии с Земельным и Гражданским кодексами Российской Федерации.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8.3.1. Изъятие, в том числе путем выкупа, земельных участков для муниципальных нужд осуществляется в исключительных случаях:</w:t>
      </w:r>
    </w:p>
    <w:p w:rsidR="00367B2C" w:rsidRDefault="00367B2C" w:rsidP="00367B2C">
      <w:pPr>
        <w:numPr>
          <w:ilvl w:val="0"/>
          <w:numId w:val="2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размещения следующих объектов муниципального значения при отсутствии иных вариантов возможного размещения этих объектов:</w:t>
      </w:r>
    </w:p>
    <w:p w:rsidR="00367B2C" w:rsidRDefault="00367B2C" w:rsidP="00367B2C">
      <w:pPr>
        <w:numPr>
          <w:ilvl w:val="0"/>
          <w:numId w:val="2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объектов электро-, газо-, тепло-, водоснабжения и водоотведения муниципального значения;</w:t>
      </w:r>
    </w:p>
    <w:p w:rsidR="00367B2C" w:rsidRDefault="00367B2C" w:rsidP="00367B2C">
      <w:pPr>
        <w:numPr>
          <w:ilvl w:val="0"/>
          <w:numId w:val="2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автомобильные дороги общего пользования в границах населенного пункта;</w:t>
      </w:r>
    </w:p>
    <w:p w:rsidR="00367B2C" w:rsidRDefault="00367B2C" w:rsidP="00367B2C">
      <w:pPr>
        <w:numPr>
          <w:ilvl w:val="0"/>
          <w:numId w:val="2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мосты и иные транспортные инженерные сооружения местного значения в границах населенного пункта;</w:t>
      </w:r>
    </w:p>
    <w:p w:rsidR="00367B2C" w:rsidRDefault="00367B2C" w:rsidP="00367B2C">
      <w:pPr>
        <w:numPr>
          <w:ilvl w:val="0"/>
          <w:numId w:val="2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связи с иными обстоятельствами в случаях, установленных федеральным и региональным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об изъятии земельного участка принимается Администрацией муниципального образования «Среднеольшанский сельсовет». Решение оформляется постановлением Главы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8.4. Условия принятия решений по резервированию земельных участков для реализации муниципальных нужд</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8.4.1. Порядок резервирования земельных участков для реализации муниципальных нужд определяется земельным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8.5. Порядок предоставления земельных участков для целей, не связанных со строительством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8.5.1.Предоставление земельных участков для целей, не связанных со строительством, осуществляется в следующих случаях:</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размещении временных сооружений;</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ведения садоводства, огородничества;</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lastRenderedPageBreak/>
        <w:t>для ведения личного подсобного хозяйства;</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под временные (открытые) автостоянки;</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под спортивные площадки (без объектов капитального строительства);</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под временные складские площадки;</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под карьеры;</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под организацию и содержание территорий массового бесплатного отдыха граждан;</w:t>
      </w:r>
    </w:p>
    <w:p w:rsidR="00367B2C" w:rsidRDefault="00367B2C" w:rsidP="00367B2C">
      <w:pPr>
        <w:numPr>
          <w:ilvl w:val="0"/>
          <w:numId w:val="2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другие цели, не связанные с возведением капитальных сооружений.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«Среднеольшанский сельсовет» регулируются правовыми актами органа местного самоуправления муниципального образования «Среднеольшанский сельсовет», принимаемыми в целях реализации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8.5.3.Администрация муниципального образования «Среднеольшанский сельсовет»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8.5.4. Временными гаражами являются:</w:t>
      </w:r>
    </w:p>
    <w:p w:rsidR="00367B2C" w:rsidRDefault="00367B2C" w:rsidP="00367B2C">
      <w:pPr>
        <w:numPr>
          <w:ilvl w:val="0"/>
          <w:numId w:val="2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сборно-разборные металлические гаражи;</w:t>
      </w:r>
    </w:p>
    <w:p w:rsidR="00367B2C" w:rsidRDefault="00367B2C" w:rsidP="00367B2C">
      <w:pPr>
        <w:numPr>
          <w:ilvl w:val="0"/>
          <w:numId w:val="2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гаражи из сборных объемных железобетонных блоков без фундаментов;</w:t>
      </w:r>
    </w:p>
    <w:p w:rsidR="00367B2C" w:rsidRDefault="00367B2C" w:rsidP="00367B2C">
      <w:pPr>
        <w:numPr>
          <w:ilvl w:val="0"/>
          <w:numId w:val="2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гаражи типа «ракушка».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8.6.  Благоустройство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8.6.1.Элементами благоустройства земельных участков, предоставляемых физическим и юридическим лицам, являются:</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вертикальная планировка;</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покрытия территорий (улиц, площадей, набережных, внутриквартальных, в том числе внутридворовых пространств);</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подпорные стенки, спуски, лестницы;</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парапеты, ограды, технические ограждения;</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беседки и навесы;</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оборудование для детских, спортивных и иных игровых площадок;</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светильники, пункты связи, иное оборудование;</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произведения монументально-декоративного искусства (скульптуры, обелиски, стелы и др.);</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памятные доски;</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декоративные устройства, в том числе фонтаны, бассейны, цветники, растения в кадках и др.;</w:t>
      </w:r>
    </w:p>
    <w:p w:rsidR="00367B2C" w:rsidRDefault="00367B2C" w:rsidP="00367B2C">
      <w:pPr>
        <w:numPr>
          <w:ilvl w:val="0"/>
          <w:numId w:val="3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другие.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8.6.2.Порядок установки монументов, памятников и памятных знаков на территории муниципального образования «Среднеольшанский сельсовет» утверждается решением Собранием депутатов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8.6.3.Требования к комплексному благоустройству микрорайонов и дворовых территорий муниципального образования «Среднеольшанский сельсовет» устанавливаются в муниципальных правовых актах органа местного самоуправления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8.6.4.Рекламные, рекламно-информационные конструкции на территории муниципального образования «Среднеольшанский сельсовет» размещаются в порядке, определенном федеральным законодательством и муниципальными правовыми актами.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8.7.  Общие положения адресного реестра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8.7.2.Формирование и ведение адресного реестра осуществляет Администрация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8.7.3.Регистрация адресов и их изменений осуществляется в целях:</w:t>
      </w:r>
    </w:p>
    <w:p w:rsidR="00367B2C" w:rsidRDefault="00367B2C" w:rsidP="00367B2C">
      <w:pPr>
        <w:numPr>
          <w:ilvl w:val="0"/>
          <w:numId w:val="3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w:t>
      </w:r>
    </w:p>
    <w:p w:rsidR="00367B2C" w:rsidRDefault="00367B2C" w:rsidP="00367B2C">
      <w:pPr>
        <w:numPr>
          <w:ilvl w:val="0"/>
          <w:numId w:val="3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обеспечения однозначного соответствия адреса и объекта недвижимости;</w:t>
      </w:r>
    </w:p>
    <w:p w:rsidR="00367B2C" w:rsidRDefault="00367B2C" w:rsidP="00367B2C">
      <w:pPr>
        <w:numPr>
          <w:ilvl w:val="0"/>
          <w:numId w:val="3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 предоставления юридическим и физическим лицам справочной информации.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8.7.4.Объектами адресации, подлежащими включению в адресный реестр муниципального образования «Среднеольшанский сельсовет»,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8.7.6.Субъектами оформления и регистрации адресов являются юридические и физические лица - собственники и владельцы объектов адресации.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8.7.7.Адресный реестр муниципального образования «Среднеольшанский сельсовет» является муниципальной собственностью.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8.7.8.Информация адресного реестра является открытой. Она безвозмездно и в полном объеме предоставляется заинтересованным лицам.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8.7.9.Ответственность за достоверность, полноту, сохранность и предоставление потребителям адресной информации несет Администрация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8.8. Состав и структура адресного реестра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8.8.1. Адресный реестр муниципального образования состоит из:</w:t>
      </w:r>
    </w:p>
    <w:p w:rsidR="00367B2C" w:rsidRDefault="00367B2C" w:rsidP="00367B2C">
      <w:pPr>
        <w:numPr>
          <w:ilvl w:val="0"/>
          <w:numId w:val="3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адресного плана;</w:t>
      </w:r>
    </w:p>
    <w:p w:rsidR="00367B2C" w:rsidRDefault="00367B2C" w:rsidP="00367B2C">
      <w:pPr>
        <w:numPr>
          <w:ilvl w:val="0"/>
          <w:numId w:val="3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перечня записанных в алфавитном порядке наименований улиц, площадей, проспектов и переулков муниципального образования «Среднеольшанский сельсовет»;</w:t>
      </w:r>
    </w:p>
    <w:p w:rsidR="00367B2C" w:rsidRDefault="00367B2C" w:rsidP="00367B2C">
      <w:pPr>
        <w:numPr>
          <w:ilvl w:val="0"/>
          <w:numId w:val="3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графических приложений, указывающих местонахождение и границы каждой улицы населенного пункта;</w:t>
      </w:r>
    </w:p>
    <w:p w:rsidR="00367B2C" w:rsidRDefault="00367B2C" w:rsidP="00367B2C">
      <w:pPr>
        <w:numPr>
          <w:ilvl w:val="0"/>
          <w:numId w:val="3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графических приложений, указывающих местонахождение в пределах кварталов каждого объекта адресации;</w:t>
      </w:r>
    </w:p>
    <w:p w:rsidR="00367B2C" w:rsidRDefault="00367B2C" w:rsidP="00367B2C">
      <w:pPr>
        <w:numPr>
          <w:ilvl w:val="0"/>
          <w:numId w:val="3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системы автоматизированной обработки адресной информации.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8.9. Правила установления адреса объектам недвижимости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8.9.2.Присвоение номеров зданиям (домам), расположенным на улицах радиального направления, осуществляется от центра населенного пункта к периферии с нечетными номерами по правой стороне улицы и с четными номерами по левой (стороны определяются по ходу движения от начала улицы).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8.9.3.Присвоение номеров зданиям (домам), расположенным на улицах кольцевого направления, осуществляется по ходу часовой стрелки с нечетными номерами по правой стороне улицы и четными по левой.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населенного пункта.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8.9.6.Отдельно стоящему по фронту улицы строению присваивается соответствующий порядковый номер.</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«корпус» или «строение»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8.9.8.Нумерация зданий, расположенных между двумя уже адресованными зданиями с последовательными номерами («вставки» объектов), производится с использованием меньшего номера объекта с добавлением к нему буквы.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8.9.11.При изменении адресации не допускается наличие одинаковых номеров у разных объектов недвижимости.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8.9.12.При установлении адресации объектов недвижимости садоводческих, гаражных обществ используются соответствующие термины «участок» и «бокс» с указанием соответствующего порядкового номера.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8.9.13.При присвоении адреса встроенным нежилым помещениям используется термин «помещение» с указанием соответствующего порядкового номера.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8.10.   Порядок установления и регистрации адресов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8.10.1.Адрес присваивается правовыми актами уполномоченных органов в установленном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8.10.2.Установление и регистрация адресов объектов недвижимости производится в следующих случаях:</w:t>
      </w:r>
    </w:p>
    <w:p w:rsidR="00367B2C" w:rsidRDefault="00367B2C" w:rsidP="00367B2C">
      <w:pPr>
        <w:numPr>
          <w:ilvl w:val="0"/>
          <w:numId w:val="3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выдачи разрешения на строительство нового объекта недвижимости;</w:t>
      </w:r>
    </w:p>
    <w:p w:rsidR="00367B2C" w:rsidRDefault="00367B2C" w:rsidP="00367B2C">
      <w:pPr>
        <w:numPr>
          <w:ilvl w:val="0"/>
          <w:numId w:val="3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изменения статуса строений (перевод жилых помещений в нежилые помещения и нежилых помещений в жилые помещения и т.д.);</w:t>
      </w:r>
    </w:p>
    <w:p w:rsidR="00367B2C" w:rsidRDefault="00367B2C" w:rsidP="00367B2C">
      <w:pPr>
        <w:numPr>
          <w:ilvl w:val="0"/>
          <w:numId w:val="3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разделения владений и комплексов строений на отдельные части;</w:t>
      </w:r>
    </w:p>
    <w:p w:rsidR="00367B2C" w:rsidRDefault="00367B2C" w:rsidP="00367B2C">
      <w:pPr>
        <w:numPr>
          <w:ilvl w:val="0"/>
          <w:numId w:val="3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образования новых имущественных комплексов строений при объединении земельных участков;</w:t>
      </w:r>
    </w:p>
    <w:p w:rsidR="00367B2C" w:rsidRDefault="00367B2C" w:rsidP="00367B2C">
      <w:pPr>
        <w:numPr>
          <w:ilvl w:val="0"/>
          <w:numId w:val="3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ввода строений в эксплуатацию, если при выдаче разрешения на строительство не был присвоен адрес объекта;</w:t>
      </w:r>
    </w:p>
    <w:p w:rsidR="00367B2C" w:rsidRDefault="00367B2C" w:rsidP="00367B2C">
      <w:pPr>
        <w:numPr>
          <w:ilvl w:val="0"/>
          <w:numId w:val="3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предоставления земельных участков под строительство.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работы с заказчиком по уточнению адресов объектов недвижимости: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получение заявки на присвоение или уточнение адреса объектам недвижимости в черте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Работа с заказчиком:</w:t>
      </w:r>
    </w:p>
    <w:p w:rsidR="00367B2C" w:rsidRDefault="00367B2C" w:rsidP="00367B2C">
      <w:pPr>
        <w:numPr>
          <w:ilvl w:val="0"/>
          <w:numId w:val="3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проверка имеющихся правоустанавливающих документов на объекты недвижимости, земельные участки и технических паспортов;</w:t>
      </w:r>
    </w:p>
    <w:p w:rsidR="00367B2C" w:rsidRDefault="00367B2C" w:rsidP="00367B2C">
      <w:pPr>
        <w:numPr>
          <w:ilvl w:val="0"/>
          <w:numId w:val="3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проверка соответствия планов предприятий, предоставленных заказчиком, и имеющегося адресного плана;</w:t>
      </w:r>
    </w:p>
    <w:p w:rsidR="00367B2C" w:rsidRDefault="00367B2C" w:rsidP="00367B2C">
      <w:pPr>
        <w:numPr>
          <w:ilvl w:val="0"/>
          <w:numId w:val="3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367B2C" w:rsidRDefault="00367B2C" w:rsidP="00367B2C">
      <w:pPr>
        <w:numPr>
          <w:ilvl w:val="0"/>
          <w:numId w:val="3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проверка наличия исполнительных топографических планов предприятий в М 1:500, М 1:2000;</w:t>
      </w:r>
    </w:p>
    <w:p w:rsidR="00367B2C" w:rsidRDefault="00367B2C" w:rsidP="00367B2C">
      <w:pPr>
        <w:numPr>
          <w:ilvl w:val="0"/>
          <w:numId w:val="3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оформление запроса в территориальный орган Федеральной регистрационной службы государственной регистрации, кадастра и картографии  по Курской области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произвести сравнение полученных данных с информацией на объекты недвижимости, земельные участки, полученной от заказчика;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нанесение имеющихся сведений на топографический план предприятия, выявление объектов недвижимости без почтового адреса;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присвоить, уточнить адреса объектам недвижимости постановлением Администрации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8.10.5.Установление новых адресов строений производится с учетом требований, изложенных в подпункте 8.9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8.10.6.Основанием для регистрации адресов объектов, находящихся в эксплуатации, являются документы, подтверждающие право собственности на строения.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Адресная справка не является правоустанавливающим документом, не определяет собственника и целевое назначение объекта.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8.10.8.Новый адрес принимается на обслуживание организациями и предприятиями населенного пункта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8.11.  Правила оформления и содержания адресного хозяйства на территории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8.11.1.Внешний вид (образец) аншлагов обозначения улиц, жилых и общественных зданий на территории муниципального образования «Среднеольшанский сельсовет» утверждается постановлением Главы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8.11.2.Аншлаг содержит:</w:t>
      </w:r>
    </w:p>
    <w:p w:rsidR="00367B2C" w:rsidRDefault="00367B2C" w:rsidP="00367B2C">
      <w:pPr>
        <w:numPr>
          <w:ilvl w:val="0"/>
          <w:numId w:val="3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наименование улицы, переулка и т.д.;</w:t>
      </w:r>
    </w:p>
    <w:p w:rsidR="00367B2C" w:rsidRDefault="00367B2C" w:rsidP="00367B2C">
      <w:pPr>
        <w:numPr>
          <w:ilvl w:val="0"/>
          <w:numId w:val="3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номер здания (дома);</w:t>
      </w:r>
    </w:p>
    <w:p w:rsidR="00367B2C" w:rsidRDefault="00367B2C" w:rsidP="00367B2C">
      <w:pPr>
        <w:numPr>
          <w:ilvl w:val="0"/>
          <w:numId w:val="3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стрелку с направлением по возрастанию нумерации зданий (домов).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8.11.3.Аншлаги размещаются на фасадах домов в соответствии со следующими требованиями:</w:t>
      </w:r>
    </w:p>
    <w:p w:rsidR="00367B2C" w:rsidRDefault="00367B2C" w:rsidP="00367B2C">
      <w:pPr>
        <w:numPr>
          <w:ilvl w:val="0"/>
          <w:numId w:val="3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аншлаг утвержденного образца вывешивается на каждом жилом и общественном здании;</w:t>
      </w:r>
    </w:p>
    <w:p w:rsidR="00367B2C" w:rsidRDefault="00367B2C" w:rsidP="00367B2C">
      <w:pPr>
        <w:numPr>
          <w:ilvl w:val="0"/>
          <w:numId w:val="3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367B2C" w:rsidRDefault="00367B2C" w:rsidP="00367B2C">
      <w:pPr>
        <w:numPr>
          <w:ilvl w:val="0"/>
          <w:numId w:val="3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аншлаг устанавливается с обязательной наружной или внутренней подсветкой в ночное время суток;</w:t>
      </w:r>
    </w:p>
    <w:p w:rsidR="00367B2C" w:rsidRDefault="00367B2C" w:rsidP="00367B2C">
      <w:pPr>
        <w:numPr>
          <w:ilvl w:val="0"/>
          <w:numId w:val="3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аншлаг устанавливается на высоте от 2,0 до 3,5 метра от уровня земли, на расстоянии не более 1 метра от угла здания.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9. ЗАКЛЮЧИТЕЛЬНЫЕ ПОЛОЖЕНИЯ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9.1. Правила землепользования и застройки муниципального образования «Среднеольшанский сельсовет» вступают в силу со дня их официального опубликования (обнародования)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9.3.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9.4.  Общие положения, относящиеся к ранее возникшим правам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9.4.1.Принятые до введения в действие настоящих Правил, муниципальные правовые акты муниципального образования «Среднеольшанский сельсовет» по вопросам землепользования и застройки применяются в части, не противоречащей настоящим Правилам.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9.4.2.Права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9.4.3.Объекты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367B2C" w:rsidRDefault="00367B2C" w:rsidP="00367B2C">
      <w:pPr>
        <w:numPr>
          <w:ilvl w:val="0"/>
          <w:numId w:val="3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имеют вид/виды использования, которые не поименованы как разрешенные для соответствующих территориальных зон (глава 11 настоящих Правил);</w:t>
      </w:r>
    </w:p>
    <w:p w:rsidR="00367B2C" w:rsidRDefault="00367B2C" w:rsidP="00367B2C">
      <w:pPr>
        <w:numPr>
          <w:ilvl w:val="0"/>
          <w:numId w:val="3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9.4.4.Постановлением Главы муниципального образования «Среднеольшанский сельсовет» может быть придан статус несоответствия:</w:t>
      </w:r>
    </w:p>
    <w:p w:rsidR="00367B2C" w:rsidRDefault="00367B2C" w:rsidP="00367B2C">
      <w:pPr>
        <w:numPr>
          <w:ilvl w:val="0"/>
          <w:numId w:val="3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367B2C" w:rsidRDefault="00367B2C" w:rsidP="00367B2C">
      <w:pPr>
        <w:numPr>
          <w:ilvl w:val="0"/>
          <w:numId w:val="3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9.5.  Использование и строительные изменения объектов недвижимости, не соответствующих Правилам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9.5.1.Объекты недвижимости, поименованные в подпункте 9.4.3,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муниципального образования «Среднеольшанский сельсовет», принятом на основании решения Комиссии по землепользованию и застройке муниципального образования,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9.5.2.Все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Несоответствующий вид использования недвижимости не может быть заменен на иной несоответствующий вид использования.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9.5.3.После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муниципального образования «Среднеольшанский сельсовет» вправе принимать решения о:</w:t>
      </w:r>
    </w:p>
    <w:p w:rsidR="00367B2C" w:rsidRDefault="00367B2C" w:rsidP="00367B2C">
      <w:pPr>
        <w:numPr>
          <w:ilvl w:val="0"/>
          <w:numId w:val="3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приведении в соответствие с настоящими Правилами ранее утвержденных и нереализованных проектов планировки территории;</w:t>
      </w:r>
    </w:p>
    <w:p w:rsidR="00367B2C" w:rsidRDefault="00367B2C" w:rsidP="00367B2C">
      <w:pPr>
        <w:numPr>
          <w:ilvl w:val="0"/>
          <w:numId w:val="3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9.6. Ответственность за нарушения Правил землепользования и застройки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9.6.1.Юридические и физические лица, виновные в нарушении Правил землепользования и застройки муниципального образования «Среднеольшанский сельсовет», привлекаются к ответственности в установленном законодательством Российской Федерации и Курской области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9.6.2.Применение указанных видов ответственности не освобождает виновных от возмещения причиненного ущерба.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9.6.3.Нарушение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367B2C" w:rsidRDefault="00367B2C" w:rsidP="00367B2C">
      <w:pPr>
        <w:pStyle w:val="2"/>
        <w:shd w:val="clear" w:color="auto" w:fill="EEEEEE"/>
        <w:rPr>
          <w:rFonts w:ascii="Tahoma" w:hAnsi="Tahoma" w:cs="Tahoma"/>
          <w:color w:val="000000"/>
          <w:sz w:val="36"/>
          <w:szCs w:val="36"/>
        </w:rPr>
      </w:pPr>
      <w:r>
        <w:rPr>
          <w:rFonts w:ascii="Tahoma" w:hAnsi="Tahoma" w:cs="Tahoma"/>
          <w:color w:val="000000"/>
        </w:rPr>
        <w:t>ЧАСТЬ ВТОРАЯ</w:t>
      </w:r>
    </w:p>
    <w:p w:rsidR="00367B2C" w:rsidRDefault="00367B2C" w:rsidP="00367B2C">
      <w:pPr>
        <w:pStyle w:val="2"/>
        <w:shd w:val="clear" w:color="auto" w:fill="EEEEEE"/>
        <w:rPr>
          <w:rFonts w:ascii="Tahoma" w:hAnsi="Tahoma" w:cs="Tahoma"/>
          <w:color w:val="000000"/>
        </w:rPr>
      </w:pPr>
      <w:r>
        <w:rPr>
          <w:rFonts w:ascii="Tahoma" w:hAnsi="Tahoma" w:cs="Tahoma"/>
          <w:color w:val="000000"/>
        </w:rPr>
        <w:t>ГРАДОСТРОИТЕЛЬНЫЕ РЕГЛАМЕНТЫ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10. ГРАДОСТРОИТЕЛЬНЫЕ РЕГЛАМЕНТЫ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10.1.  Виды, состав и кодовое обозначение территориальных зон, выделенных на карте градостроительного зонирования территорий населенных пунктов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 При проведении градостроительного зонирования в соответствии с Градостроительным кодексом Российской Федерации на территории населенных пунктов муниципального образования «Среднеольшанский сельсовет» установлены следующие территориальные зоны (в скобках приводится их кодовое обозначение):</w:t>
      </w:r>
    </w:p>
    <w:p w:rsidR="00367B2C" w:rsidRDefault="00367B2C" w:rsidP="00367B2C">
      <w:pPr>
        <w:numPr>
          <w:ilvl w:val="0"/>
          <w:numId w:val="4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жилые зоны:</w:t>
      </w:r>
    </w:p>
    <w:p w:rsidR="00367B2C" w:rsidRDefault="00367B2C" w:rsidP="00367B2C">
      <w:pPr>
        <w:numPr>
          <w:ilvl w:val="1"/>
          <w:numId w:val="40"/>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 зона застройки индивидуальными и многоквартирными жилыми домами (Ж-1).</w:t>
      </w:r>
    </w:p>
    <w:p w:rsidR="00367B2C" w:rsidRDefault="00367B2C" w:rsidP="00367B2C">
      <w:pPr>
        <w:numPr>
          <w:ilvl w:val="1"/>
          <w:numId w:val="40"/>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общественно-деловые зоны:</w:t>
      </w:r>
    </w:p>
    <w:p w:rsidR="00367B2C" w:rsidRDefault="00367B2C" w:rsidP="00367B2C">
      <w:pPr>
        <w:numPr>
          <w:ilvl w:val="2"/>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 зона объектов многофункциональной общественно-деловой застройки и жилых домов (ОД-1).</w:t>
      </w:r>
    </w:p>
    <w:p w:rsidR="00367B2C" w:rsidRDefault="00367B2C" w:rsidP="00367B2C">
      <w:pPr>
        <w:numPr>
          <w:ilvl w:val="2"/>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зоны инженерной и транспортной инфраструктур:</w:t>
      </w:r>
    </w:p>
    <w:p w:rsidR="00367B2C" w:rsidRDefault="00367B2C" w:rsidP="00367B2C">
      <w:pPr>
        <w:numPr>
          <w:ilvl w:val="3"/>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 зона улично-дорожной сети (ИТ-1).</w:t>
      </w:r>
    </w:p>
    <w:p w:rsidR="00367B2C" w:rsidRDefault="00367B2C" w:rsidP="00367B2C">
      <w:pPr>
        <w:numPr>
          <w:ilvl w:val="3"/>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зона сельскохозяйственного использования:</w:t>
      </w:r>
    </w:p>
    <w:p w:rsidR="00367B2C" w:rsidRDefault="00367B2C" w:rsidP="00367B2C">
      <w:pPr>
        <w:numPr>
          <w:ilvl w:val="4"/>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 зона сельскохозяйственных угодий (СХ-1);</w:t>
      </w:r>
    </w:p>
    <w:p w:rsidR="00367B2C" w:rsidRDefault="00367B2C" w:rsidP="00367B2C">
      <w:pPr>
        <w:numPr>
          <w:ilvl w:val="4"/>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зона занятая объектами сельскохозяйственного назначения (СХ-2).</w:t>
      </w:r>
    </w:p>
    <w:p w:rsidR="00367B2C" w:rsidRDefault="00367B2C" w:rsidP="00367B2C">
      <w:pPr>
        <w:numPr>
          <w:ilvl w:val="4"/>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зоны специального назначения:</w:t>
      </w:r>
    </w:p>
    <w:p w:rsidR="00367B2C" w:rsidRDefault="00367B2C" w:rsidP="00367B2C">
      <w:pPr>
        <w:numPr>
          <w:ilvl w:val="5"/>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 зона кладбищ и крематориев (С-1).</w:t>
      </w:r>
    </w:p>
    <w:p w:rsidR="00367B2C" w:rsidRDefault="00367B2C" w:rsidP="00367B2C">
      <w:pPr>
        <w:numPr>
          <w:ilvl w:val="5"/>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зоны рекреационного назначения:</w:t>
      </w:r>
    </w:p>
    <w:p w:rsidR="00367B2C" w:rsidRDefault="00367B2C" w:rsidP="00367B2C">
      <w:pPr>
        <w:numPr>
          <w:ilvl w:val="6"/>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зона природных территорий (Р-1).</w:t>
      </w:r>
    </w:p>
    <w:p w:rsidR="00367B2C" w:rsidRDefault="00367B2C" w:rsidP="00367B2C">
      <w:pPr>
        <w:numPr>
          <w:ilvl w:val="6"/>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производственные зоны:</w:t>
      </w:r>
    </w:p>
    <w:p w:rsidR="00367B2C" w:rsidRDefault="00367B2C" w:rsidP="00367B2C">
      <w:pPr>
        <w:numPr>
          <w:ilvl w:val="7"/>
          <w:numId w:val="40"/>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зона производственных и коммунально-складских объектов с различными нормативами воздействия на окружающую среду (П-1).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10.2.2.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минимальная площадь земельных участков;</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коэффициент застройки и коэффициент использования территории;</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минимальные отступы зданий, строений, сооружений от границ земельных участков;</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максимальные выступы за красную линию частей зданий, строений, сооружений;</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максимальная высота зданий, строений, сооружений на территории земельных участков;</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максимальное количество жилых блоков малоэтажной индивидуальной жилой застройки (для домов блокированной застройки);</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минимальная доля озелененной территории земельных участков;</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минимальное количество машино-мест для хранения индивидуального автотранспорта на территории земельных участков;</w:t>
      </w:r>
    </w:p>
    <w:p w:rsidR="00367B2C" w:rsidRDefault="00367B2C" w:rsidP="00367B2C">
      <w:pPr>
        <w:numPr>
          <w:ilvl w:val="0"/>
          <w:numId w:val="4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максимальная высота ограждений земельных участков жилой застройки.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"Среднеольшанский сельсовет" в установленном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10.4. Вспомогательные виды разрешенного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проезды общего пользования;</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благоустроенные, в том числе озелененные территории, детские площадки, площадки для отдыха, спортивных занятий;</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сады, скверы, бульвары;</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площадки хозяйственные, в том числе площадки для мусоросборников и выгула собак;</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общественные туалеты;</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367B2C" w:rsidRDefault="00367B2C" w:rsidP="00367B2C">
      <w:pPr>
        <w:numPr>
          <w:ilvl w:val="0"/>
          <w:numId w:val="4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Перечень вспомогательных видов использования не является закрытым.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10.5. Минимальная площадь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10.5.2. Минимальные площади земельных участков для многоквартирных жилых домов рассчитываются по формуле: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где S - общая площадь жилых помещений;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Y - удельный показатель земельной доли, приходящийся на 1 кв. м общей площади жилых помещений.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где Y з. д. - показатель земельной доли при 18 кв. м/чел., равный 0,92;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H - расчетная жилищная обеспеченность.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10.5.3.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10.6. Коэффициент застройки и коэффициент использования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10.6.5. Общая (суммарная) площадь зданий определяется как сумма общей площади зданий, сооружений, в том числе и подземных.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10.7. Минимальные отступы зданий, строений, сооружений от границ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застройки приведены в статье 11.2 главы II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10.7.2. Минимальные отступы от границ земельных участков до стен зданий, строений, сооружений принимаются равными 3 метрам.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367B2C" w:rsidRDefault="00367B2C" w:rsidP="00367B2C">
      <w:pPr>
        <w:numPr>
          <w:ilvl w:val="0"/>
          <w:numId w:val="4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жилых зданий с квартирами в первых этажах и учреждений образования и воспитания, выходящих на магистральные улицы - 5 метров;</w:t>
      </w:r>
    </w:p>
    <w:p w:rsidR="00367B2C" w:rsidRDefault="00367B2C" w:rsidP="00367B2C">
      <w:pPr>
        <w:numPr>
          <w:ilvl w:val="0"/>
          <w:numId w:val="4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367B2C" w:rsidRDefault="00367B2C" w:rsidP="00367B2C">
      <w:pPr>
        <w:numPr>
          <w:ilvl w:val="0"/>
          <w:numId w:val="4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прочих зданий - не нормируется.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10.8. Максимальные выступы за красную линию частей зданий, строений, сооружений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10.8.1. 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но не более ширины тротуара.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10.9. Максимальная высота зданий, строений, сооружений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10.9.3. Максимальная высота зданий, строений, сооружений установлена Правилами с учетом:</w:t>
      </w:r>
    </w:p>
    <w:p w:rsidR="00367B2C" w:rsidRDefault="00367B2C" w:rsidP="00367B2C">
      <w:pPr>
        <w:numPr>
          <w:ilvl w:val="0"/>
          <w:numId w:val="4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максимальной этажности застройки в границах территориальных зон;</w:t>
      </w:r>
    </w:p>
    <w:p w:rsidR="00367B2C" w:rsidRDefault="00367B2C" w:rsidP="00367B2C">
      <w:pPr>
        <w:numPr>
          <w:ilvl w:val="0"/>
          <w:numId w:val="4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видов разрешенного использования в границах территориальных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10.9.4. Максимальная высота зданий и сооружений определяется градостроительным регламентом территориальных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10.10. Минимальная доля озелененной территории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10.10.2. Озелененная территория земельного участка может быть оборудована:</w:t>
      </w:r>
    </w:p>
    <w:p w:rsidR="00367B2C" w:rsidRDefault="00367B2C" w:rsidP="00367B2C">
      <w:pPr>
        <w:numPr>
          <w:ilvl w:val="0"/>
          <w:numId w:val="4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площадками для отдыха взрослых, детскими площадками;</w:t>
      </w:r>
    </w:p>
    <w:p w:rsidR="00367B2C" w:rsidRDefault="00367B2C" w:rsidP="00367B2C">
      <w:pPr>
        <w:numPr>
          <w:ilvl w:val="0"/>
          <w:numId w:val="4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открытыми спортивными площадками;</w:t>
      </w:r>
    </w:p>
    <w:p w:rsidR="00367B2C" w:rsidRDefault="00367B2C" w:rsidP="00367B2C">
      <w:pPr>
        <w:numPr>
          <w:ilvl w:val="0"/>
          <w:numId w:val="4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lastRenderedPageBreak/>
        <w:t>площадками для выгула собак;</w:t>
      </w:r>
    </w:p>
    <w:p w:rsidR="00367B2C" w:rsidRDefault="00367B2C" w:rsidP="00367B2C">
      <w:pPr>
        <w:numPr>
          <w:ilvl w:val="0"/>
          <w:numId w:val="4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грунтовыми пешеходными дорожками;</w:t>
      </w:r>
    </w:p>
    <w:p w:rsidR="00367B2C" w:rsidRDefault="00367B2C" w:rsidP="00367B2C">
      <w:pPr>
        <w:numPr>
          <w:ilvl w:val="0"/>
          <w:numId w:val="4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малыми архитектурными формами;</w:t>
      </w:r>
    </w:p>
    <w:p w:rsidR="00367B2C" w:rsidRDefault="00367B2C" w:rsidP="00367B2C">
      <w:pPr>
        <w:numPr>
          <w:ilvl w:val="0"/>
          <w:numId w:val="4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другими подобными объектами.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10.10.3.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1 – Минимально допустимая площадь озелененной территории земельных участков</w:t>
      </w:r>
    </w:p>
    <w:tbl>
      <w:tblPr>
        <w:tblW w:w="17504" w:type="dxa"/>
        <w:tblCellSpacing w:w="0" w:type="dxa"/>
        <w:tblCellMar>
          <w:left w:w="0" w:type="dxa"/>
          <w:right w:w="0" w:type="dxa"/>
        </w:tblCellMar>
        <w:tblLook w:val="04A0"/>
      </w:tblPr>
      <w:tblGrid>
        <w:gridCol w:w="884"/>
        <w:gridCol w:w="7603"/>
        <w:gridCol w:w="9017"/>
      </w:tblGrid>
      <w:tr w:rsidR="00367B2C" w:rsidTr="00367B2C">
        <w:trPr>
          <w:tblHeade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N п/п</w:t>
            </w:r>
          </w:p>
        </w:tc>
        <w:tc>
          <w:tcPr>
            <w:tcW w:w="2150" w:type="pct"/>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Вид использования</w:t>
            </w:r>
          </w:p>
        </w:tc>
        <w:tc>
          <w:tcPr>
            <w:tcW w:w="2550" w:type="pct"/>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Минимальная площадь озелененных территорий</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Многоквартирные жилые дома</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23 квадратных метра на 100 кв. метров общей площади квартир в объекте капитального строительства на участке</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Сады, скверы, бульвары</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95% территории земельного участка при площади участка менее 1 га;</w:t>
            </w:r>
            <w:r>
              <w:rPr>
                <w:sz w:val="14"/>
                <w:szCs w:val="14"/>
              </w:rPr>
              <w:br/>
              <w:t>90% - при площади от 1 до 5 га;</w:t>
            </w:r>
            <w:r>
              <w:rPr>
                <w:sz w:val="14"/>
                <w:szCs w:val="14"/>
              </w:rPr>
              <w:br/>
              <w:t>85% - при площади от 5 до 20 га;</w:t>
            </w:r>
            <w:r>
              <w:rPr>
                <w:sz w:val="14"/>
                <w:szCs w:val="14"/>
              </w:rPr>
              <w:br/>
              <w:t>80% - при площади свыше 20 га</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Парки</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95% территории земельного участка при</w:t>
            </w:r>
            <w:r>
              <w:rPr>
                <w:sz w:val="14"/>
                <w:szCs w:val="14"/>
              </w:rPr>
              <w:br/>
              <w:t>площади участка менее 1 га;</w:t>
            </w:r>
            <w:r>
              <w:rPr>
                <w:sz w:val="14"/>
                <w:szCs w:val="14"/>
              </w:rPr>
              <w:br/>
              <w:t>90% - при площади от 1 до 5 га;</w:t>
            </w:r>
            <w:r>
              <w:rPr>
                <w:sz w:val="14"/>
                <w:szCs w:val="14"/>
              </w:rPr>
              <w:br/>
              <w:t>80% - при площади от 5 до 20 га;</w:t>
            </w:r>
            <w:r>
              <w:rPr>
                <w:sz w:val="14"/>
                <w:szCs w:val="14"/>
              </w:rPr>
              <w:br/>
              <w:t>70% - при площади свыше 20 га</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4</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Пляжи</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 территории земельного участка при площади участка менее 1 га;</w:t>
            </w:r>
            <w:r>
              <w:rPr>
                <w:sz w:val="14"/>
                <w:szCs w:val="14"/>
              </w:rPr>
              <w:br/>
              <w:t>20% - при площади от 1 до 5 га;</w:t>
            </w:r>
            <w:r>
              <w:rPr>
                <w:sz w:val="14"/>
                <w:szCs w:val="14"/>
              </w:rPr>
              <w:br/>
              <w:t>30% - при площади от 5 до 20 га;</w:t>
            </w:r>
            <w:r>
              <w:rPr>
                <w:sz w:val="14"/>
                <w:szCs w:val="14"/>
              </w:rPr>
              <w:br/>
              <w:t>40% - при площади свыше 20 га</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60% территории земельного участка</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6</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Объекты дошкольного, начального и среднего общего образования (школы)</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50% территории земельного участка</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7</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40% территории земельного участка</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8</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Прочие (иные виды использования)</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15% территории земельного участка</w:t>
            </w:r>
          </w:p>
        </w:tc>
      </w:tr>
      <w:tr w:rsidR="00367B2C" w:rsidTr="00367B2C">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9</w:t>
            </w:r>
          </w:p>
        </w:tc>
        <w:tc>
          <w:tcPr>
            <w:tcW w:w="21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не устанавливается</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10.10.4. Требование к озеленению участков не относится к встроенным в жилые дома нежилым помещениям с общей площадью менее 200 квадратных метров.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10.10.6. Запрещается изъятие территорий общего пользования (территорий скверов, парков, бульваров) под размещение парковок транспорта.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10.11. Минимальное количество машино-мест для хранения индивидуального автотранспорта на территории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2 для видов использования, расположенных на территории всех зон с учетом, установленных в градостроительных регламентах соответствующих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10.11.2. Минимальное количество машино-мест для хранения индивидуального автотранспорта на территории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2 –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8"/>
        <w:gridCol w:w="3003"/>
        <w:gridCol w:w="1876"/>
      </w:tblGrid>
      <w:tr w:rsidR="00367B2C" w:rsidTr="00367B2C">
        <w:trPr>
          <w:tblHeade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Объекты, здания и сооружения</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Расчетная единица</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Число машино-мест на расчетную единицу</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Индивидуальные жилые дома, дачи</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участок</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Блокированные жилые дома</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жилой блок</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Многоквартирные жилые дома</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80 м</w:t>
            </w:r>
            <w:r>
              <w:rPr>
                <w:sz w:val="14"/>
                <w:szCs w:val="14"/>
                <w:vertAlign w:val="superscript"/>
              </w:rPr>
              <w:t>2</w:t>
            </w:r>
            <w:r>
              <w:rPr>
                <w:sz w:val="14"/>
                <w:szCs w:val="14"/>
              </w:rPr>
              <w:t> общей площади квартир</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Учреждения управления, офисы, кредитно-финансовые и юридические конторы</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15-20</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Научные и проектные организации</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10-15</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Театры, кинотеатры, концертные залы, музеи, выставочные комплексы</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единовременных посещений или 100 посадочных мест</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15</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Парки культуры и отдыха</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единовременных посетителей</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7</w:t>
            </w:r>
          </w:p>
        </w:tc>
      </w:tr>
      <w:tr w:rsidR="00367B2C" w:rsidTr="00367B2C">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м</w:t>
            </w:r>
            <w:r>
              <w:rPr>
                <w:sz w:val="14"/>
                <w:szCs w:val="14"/>
                <w:vertAlign w:val="superscript"/>
              </w:rPr>
              <w:t>2</w:t>
            </w:r>
            <w:r>
              <w:rPr>
                <w:sz w:val="14"/>
                <w:szCs w:val="14"/>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r>
      <w:tr w:rsidR="00367B2C" w:rsidTr="00367B2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67B2C" w:rsidRDefault="00367B2C">
            <w:pPr>
              <w:rPr>
                <w:sz w:val="14"/>
                <w:szCs w:val="14"/>
              </w:rPr>
            </w:pP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до 1000 м</w:t>
            </w:r>
            <w:r>
              <w:rPr>
                <w:sz w:val="14"/>
                <w:szCs w:val="14"/>
                <w:vertAlign w:val="superscript"/>
              </w:rPr>
              <w:t>2</w:t>
            </w:r>
            <w:r>
              <w:rPr>
                <w:sz w:val="14"/>
                <w:szCs w:val="14"/>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5-7</w:t>
            </w:r>
          </w:p>
        </w:tc>
      </w:tr>
      <w:tr w:rsidR="00367B2C" w:rsidTr="00367B2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67B2C" w:rsidRDefault="00367B2C">
            <w:pPr>
              <w:rPr>
                <w:sz w:val="14"/>
                <w:szCs w:val="14"/>
              </w:rPr>
            </w:pP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от 1000 до 10000 м</w:t>
            </w:r>
            <w:r>
              <w:rPr>
                <w:sz w:val="14"/>
                <w:szCs w:val="14"/>
                <w:vertAlign w:val="superscript"/>
              </w:rPr>
              <w:t>2</w:t>
            </w:r>
            <w:r>
              <w:rPr>
                <w:sz w:val="14"/>
                <w:szCs w:val="14"/>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w:t>
            </w:r>
          </w:p>
        </w:tc>
      </w:tr>
      <w:tr w:rsidR="00367B2C" w:rsidTr="00367B2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67B2C" w:rsidRDefault="00367B2C">
            <w:pPr>
              <w:rPr>
                <w:sz w:val="14"/>
                <w:szCs w:val="14"/>
              </w:rPr>
            </w:pP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более 10000 м</w:t>
            </w:r>
            <w:r>
              <w:rPr>
                <w:sz w:val="14"/>
                <w:szCs w:val="14"/>
                <w:vertAlign w:val="superscript"/>
              </w:rPr>
              <w:t>2</w:t>
            </w:r>
            <w:r>
              <w:rPr>
                <w:sz w:val="14"/>
                <w:szCs w:val="14"/>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Предприятия общественного питания и коммунально-бытового обслуживания общей площадью более 250 кв. м</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мест в залах или единовременных посетителей и персонала</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объект</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Рынки, ярмарки</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50 торговых мест</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20-25</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Рестораны и кафе</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мест</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10-15</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Гостиницы</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мест</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10-15</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Больницы</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коек</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Поликлиники</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посещений</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Высшие и средние специальные учебные заведения</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работающих и студентов в макс. смене</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10-15</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Здания спортивного назначения</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мест</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7</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Промышленные предприятия</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7-10</w:t>
            </w:r>
          </w:p>
        </w:tc>
      </w:tr>
      <w:tr w:rsidR="00367B2C" w:rsidTr="00367B2C">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lastRenderedPageBreak/>
              <w:t>Вокзалы всех видов транспорта</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 пассажиров дальнего и местного сообщений, прибывающих в час «пик»</w:t>
            </w:r>
          </w:p>
        </w:tc>
        <w:tc>
          <w:tcPr>
            <w:tcW w:w="0" w:type="auto"/>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10-15</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10.11.3. Для видов использования, не 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367B2C" w:rsidRDefault="00367B2C" w:rsidP="00367B2C">
      <w:pPr>
        <w:numPr>
          <w:ilvl w:val="0"/>
          <w:numId w:val="4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капитальных гаражей-стоянок (наземных и подземных, отдельно стоящих, а также встроенных и пристроенных);</w:t>
      </w:r>
    </w:p>
    <w:p w:rsidR="00367B2C" w:rsidRDefault="00367B2C" w:rsidP="00367B2C">
      <w:pPr>
        <w:numPr>
          <w:ilvl w:val="0"/>
          <w:numId w:val="4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открытых охраняемых и неохраняемых стоянок.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367B2C" w:rsidRDefault="00367B2C" w:rsidP="00367B2C">
      <w:pPr>
        <w:numPr>
          <w:ilvl w:val="0"/>
          <w:numId w:val="4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367B2C" w:rsidRDefault="00367B2C" w:rsidP="00367B2C">
      <w:pPr>
        <w:numPr>
          <w:ilvl w:val="0"/>
          <w:numId w:val="4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объектов иного назначения 100% от расчетного.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10.11.7. Площади машино-мест для хранения индивидуального автотранспорта определяются из расчета в кв.м/машино-место:</w:t>
      </w:r>
    </w:p>
    <w:p w:rsidR="00367B2C" w:rsidRDefault="00367B2C" w:rsidP="00367B2C">
      <w:pPr>
        <w:numPr>
          <w:ilvl w:val="0"/>
          <w:numId w:val="4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гаражей:</w:t>
      </w:r>
    </w:p>
    <w:p w:rsidR="00367B2C" w:rsidRDefault="00367B2C" w:rsidP="00367B2C">
      <w:pPr>
        <w:numPr>
          <w:ilvl w:val="1"/>
          <w:numId w:val="48"/>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одноэтажных - 30;</w:t>
      </w:r>
    </w:p>
    <w:p w:rsidR="00367B2C" w:rsidRDefault="00367B2C" w:rsidP="00367B2C">
      <w:pPr>
        <w:numPr>
          <w:ilvl w:val="1"/>
          <w:numId w:val="48"/>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двухэтажных - 22;</w:t>
      </w:r>
    </w:p>
    <w:p w:rsidR="00367B2C" w:rsidRDefault="00367B2C" w:rsidP="00367B2C">
      <w:pPr>
        <w:numPr>
          <w:ilvl w:val="1"/>
          <w:numId w:val="48"/>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трехэтажных – 14.</w:t>
      </w:r>
    </w:p>
    <w:p w:rsidR="00367B2C" w:rsidRDefault="00367B2C" w:rsidP="00367B2C">
      <w:pPr>
        <w:numPr>
          <w:ilvl w:val="1"/>
          <w:numId w:val="48"/>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для наземных стоянок - 25.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10.11.9. В жилых зонах при размещении гаражей и автостоянок преимущество должно отдаваться хранению автотранспорта инвалидов.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3 – Расстояния от сооружений для хранения легкового автотранспорта до объектов застройки</w:t>
      </w:r>
    </w:p>
    <w:tbl>
      <w:tblPr>
        <w:tblW w:w="17504" w:type="dxa"/>
        <w:tblCellSpacing w:w="0" w:type="dxa"/>
        <w:tblCellMar>
          <w:left w:w="0" w:type="dxa"/>
          <w:right w:w="0" w:type="dxa"/>
        </w:tblCellMar>
        <w:tblLook w:val="04A0"/>
      </w:tblPr>
      <w:tblGrid>
        <w:gridCol w:w="8311"/>
        <w:gridCol w:w="1768"/>
        <w:gridCol w:w="1768"/>
        <w:gridCol w:w="1768"/>
        <w:gridCol w:w="1768"/>
        <w:gridCol w:w="2121"/>
      </w:tblGrid>
      <w:tr w:rsidR="00367B2C" w:rsidTr="00367B2C">
        <w:trPr>
          <w:tblCellSpacing w:w="0" w:type="dxa"/>
        </w:trPr>
        <w:tc>
          <w:tcPr>
            <w:tcW w:w="2350" w:type="pct"/>
            <w:vMerge w:val="restar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Объекты, до которых исчисляется расстояние</w:t>
            </w:r>
          </w:p>
        </w:tc>
        <w:tc>
          <w:tcPr>
            <w:tcW w:w="2600" w:type="pct"/>
            <w:gridSpan w:val="5"/>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Расстояние, м</w:t>
            </w:r>
          </w:p>
        </w:tc>
      </w:tr>
      <w:tr w:rsidR="00367B2C" w:rsidTr="00367B2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67B2C" w:rsidRDefault="00367B2C">
            <w:pPr>
              <w:rPr>
                <w:sz w:val="14"/>
                <w:szCs w:val="14"/>
              </w:rPr>
            </w:pPr>
          </w:p>
        </w:tc>
        <w:tc>
          <w:tcPr>
            <w:tcW w:w="2600" w:type="pct"/>
            <w:gridSpan w:val="5"/>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автостоянки (открытые площадки, паркинги) и наземные гаражи-стоянки вместимостью, машино-мест</w:t>
            </w:r>
          </w:p>
        </w:tc>
      </w:tr>
      <w:tr w:rsidR="00367B2C" w:rsidTr="00367B2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67B2C" w:rsidRDefault="00367B2C">
            <w:pPr>
              <w:rPr>
                <w:sz w:val="14"/>
                <w:szCs w:val="14"/>
              </w:rPr>
            </w:pP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10 и менее</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11 - 50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51 - 100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101 - 300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Свыше 300</w:t>
            </w:r>
          </w:p>
        </w:tc>
      </w:tr>
      <w:tr w:rsidR="00367B2C" w:rsidTr="00367B2C">
        <w:trPr>
          <w:tblCellSpacing w:w="0" w:type="dxa"/>
        </w:trPr>
        <w:tc>
          <w:tcPr>
            <w:tcW w:w="23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Фасады жилых домов и торцы с окнами</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50</w:t>
            </w:r>
          </w:p>
        </w:tc>
      </w:tr>
      <w:tr w:rsidR="00367B2C" w:rsidTr="00367B2C">
        <w:trPr>
          <w:tblCellSpacing w:w="0" w:type="dxa"/>
        </w:trPr>
        <w:tc>
          <w:tcPr>
            <w:tcW w:w="23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Торцы жилых домов без окон</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35</w:t>
            </w:r>
          </w:p>
        </w:tc>
      </w:tr>
      <w:tr w:rsidR="00367B2C" w:rsidTr="00367B2C">
        <w:trPr>
          <w:tblCellSpacing w:w="0" w:type="dxa"/>
        </w:trPr>
        <w:tc>
          <w:tcPr>
            <w:tcW w:w="23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Школы, детские учреждения, ПТУ, техникумы, площадки отдыха, игр и спорта</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50</w:t>
            </w:r>
          </w:p>
        </w:tc>
      </w:tr>
      <w:tr w:rsidR="00367B2C" w:rsidTr="00367B2C">
        <w:trPr>
          <w:tblCellSpacing w:w="0" w:type="dxa"/>
        </w:trPr>
        <w:tc>
          <w:tcPr>
            <w:tcW w:w="23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50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w:t>
            </w:r>
          </w:p>
        </w:tc>
      </w:tr>
      <w:tr w:rsidR="00367B2C" w:rsidTr="00367B2C">
        <w:trPr>
          <w:tblCellSpacing w:w="0" w:type="dxa"/>
        </w:trPr>
        <w:tc>
          <w:tcPr>
            <w:tcW w:w="23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Общественные и административные здания</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25</w:t>
            </w:r>
          </w:p>
        </w:tc>
        <w:tc>
          <w:tcPr>
            <w:tcW w:w="5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35</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Примечание: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Расстояние от проездов автотранспорта из гаражей всех типов и открытых автостоянок до нормируемых объектов должно быть не менее 7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От наземных гаражей-стоянок устанавливается санитарный разрыв с озеленением территории, прилегающей к объектам нормирования.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Требования, отнесенные к подземным гаражам, распространяются на размещение обвалованных гаражей-стоянок.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10.12. Минимальное количество мест на погрузочно-разгрузочных площадках на территории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10.12.2. Площадь мест на погрузочно-разгрузочных площадках определяется из расчета 90 квадратных метров на одно место.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10.12.3.Минимальное количество мест на погрузочно-разгрузочных площадках на территории земельных участков определяется из расчета:</w:t>
      </w:r>
    </w:p>
    <w:p w:rsidR="00367B2C" w:rsidRDefault="00367B2C" w:rsidP="00367B2C">
      <w:pPr>
        <w:numPr>
          <w:ilvl w:val="0"/>
          <w:numId w:val="4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367B2C" w:rsidRDefault="00367B2C" w:rsidP="00367B2C">
      <w:pPr>
        <w:numPr>
          <w:ilvl w:val="0"/>
          <w:numId w:val="4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10.13. Минимальное количество машино-мест для хранения (технологического отстоя) грузового автотранспорта на территории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10.14. Максимальная высота ограждений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10.14.2. Максимальная высота ограждений земельных участков жилой застройки:</w:t>
      </w:r>
    </w:p>
    <w:p w:rsidR="00367B2C" w:rsidRDefault="00367B2C" w:rsidP="00367B2C">
      <w:pPr>
        <w:numPr>
          <w:ilvl w:val="0"/>
          <w:numId w:val="5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вдоль скоростных транспортных магистралей, улиц и проездов - до 2,5 метров;</w:t>
      </w:r>
    </w:p>
    <w:p w:rsidR="00367B2C" w:rsidRDefault="00367B2C" w:rsidP="00367B2C">
      <w:pPr>
        <w:numPr>
          <w:ilvl w:val="0"/>
          <w:numId w:val="5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10.15. Правовой режим использования и застройки территории земельного участка расположенного в границах действия ограничений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10.16. Организация благоустройства территории и парковочных мест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10.16.1.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11. ГРАДОСТРОИТЕЛЬНЫЕ РЕГЛАМЕНТЫ ПО ТЕРРИТОРИАЛЬНЫМ ЗОНАМ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11.1. Общие градостроительные регламенты для жилых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 К жилой зоне относятся участки территории сельсовета,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11.1.4. При строительстве новых объектов, разрешенных к размещению, следует предусматривать их полное инженерное обеспечение.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11.1.8.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11.2. Градостроительный регламент зоны застройки индивидуальными и многоквартирными  жилыми домами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Кодовое обозначение зоны - Ж-1.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11.2.1. Цели выделения зоны:</w:t>
      </w:r>
    </w:p>
    <w:p w:rsidR="00367B2C" w:rsidRDefault="00367B2C" w:rsidP="00367B2C">
      <w:pPr>
        <w:numPr>
          <w:ilvl w:val="0"/>
          <w:numId w:val="5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367B2C" w:rsidRDefault="00367B2C" w:rsidP="00367B2C">
      <w:pPr>
        <w:numPr>
          <w:ilvl w:val="0"/>
          <w:numId w:val="5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развитие на основе существующих и вновь осваиваемых территорий жилой застройки зон комфортного многоквартирного жилья;</w:t>
      </w:r>
    </w:p>
    <w:p w:rsidR="00367B2C" w:rsidRDefault="00367B2C" w:rsidP="00367B2C">
      <w:pPr>
        <w:numPr>
          <w:ilvl w:val="0"/>
          <w:numId w:val="5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367B2C" w:rsidRDefault="00367B2C" w:rsidP="00367B2C">
      <w:pPr>
        <w:numPr>
          <w:ilvl w:val="0"/>
          <w:numId w:val="5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создание условий для размещения необходимых объектов инженерной и транспортной инфраструктур.</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11.2.2. Основные виды разрешенного использования земельных участков и объектов капитального строительства:</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индивидуального (коттеджного), в том числе с местами приложения труда;</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многоквартирного жилого дома (жилых домов) до 4 этажей;</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дач;</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бытового обслуживания (включая бани)*;</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дошкольного, начального, среднего общего и дополнительного образования;</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амбулаторно-поликлинических учреждений, аптек и иных объектов здравоохранения *;</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стоянок индивидуального легкового автотранспорта;</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жилищно-эксплуатационных служб*;</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розничной торговли*;</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общественного питания*;</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социального обеспечения*;</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административных и офисных объектов*;</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крытых спортивных комплексов (физкультурно-оздоровительных комплексов, спортивных залов, бассейнов и т.д.) без трибун для зрителей;</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p w:rsidR="00367B2C" w:rsidRDefault="00367B2C" w:rsidP="00367B2C">
      <w:pPr>
        <w:numPr>
          <w:ilvl w:val="0"/>
          <w:numId w:val="5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инженерной инфраструктуры.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11.2.3.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11.2.4. Условно разрешенные виды использования земельных участков и объектов капитального строительства:</w:t>
      </w:r>
    </w:p>
    <w:p w:rsidR="00367B2C" w:rsidRDefault="00367B2C" w:rsidP="00367B2C">
      <w:pPr>
        <w:numPr>
          <w:ilvl w:val="0"/>
          <w:numId w:val="53"/>
        </w:numPr>
        <w:shd w:val="clear" w:color="auto" w:fill="EEEEEE"/>
        <w:ind w:left="0" w:firstLine="230"/>
        <w:jc w:val="left"/>
        <w:rPr>
          <w:rFonts w:ascii="Tahoma" w:hAnsi="Tahoma" w:cs="Tahoma"/>
          <w:color w:val="000000"/>
          <w:sz w:val="14"/>
          <w:szCs w:val="14"/>
        </w:rPr>
      </w:pPr>
      <w:r>
        <w:rPr>
          <w:rFonts w:ascii="Tahoma" w:hAnsi="Tahoma" w:cs="Tahoma"/>
          <w:color w:val="000000"/>
          <w:sz w:val="14"/>
          <w:szCs w:val="14"/>
        </w:rPr>
        <w:t>Для размещения ветеринарных поликлиник, станций без содержания</w:t>
      </w:r>
      <w:r>
        <w:rPr>
          <w:rFonts w:ascii="Tahoma" w:hAnsi="Tahoma" w:cs="Tahoma"/>
          <w:color w:val="000000"/>
          <w:sz w:val="14"/>
          <w:szCs w:val="14"/>
        </w:rPr>
        <w:br/>
        <w:t>животных;</w:t>
      </w:r>
    </w:p>
    <w:p w:rsidR="00367B2C" w:rsidRDefault="00367B2C" w:rsidP="00367B2C">
      <w:pPr>
        <w:numPr>
          <w:ilvl w:val="0"/>
          <w:numId w:val="5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 Для размещения иных спортивных объектов;</w:t>
      </w:r>
    </w:p>
    <w:p w:rsidR="00367B2C" w:rsidRDefault="00367B2C" w:rsidP="00367B2C">
      <w:pPr>
        <w:numPr>
          <w:ilvl w:val="0"/>
          <w:numId w:val="5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 Для размещения религиозных объектов;</w:t>
      </w:r>
    </w:p>
    <w:p w:rsidR="00367B2C" w:rsidRDefault="00367B2C" w:rsidP="00367B2C">
      <w:pPr>
        <w:numPr>
          <w:ilvl w:val="0"/>
          <w:numId w:val="53"/>
        </w:numPr>
        <w:shd w:val="clear" w:color="auto" w:fill="EEEEEE"/>
        <w:ind w:left="0" w:firstLine="230"/>
        <w:jc w:val="left"/>
        <w:rPr>
          <w:rFonts w:ascii="Tahoma" w:hAnsi="Tahoma" w:cs="Tahoma"/>
          <w:color w:val="000000"/>
          <w:sz w:val="14"/>
          <w:szCs w:val="14"/>
        </w:rPr>
      </w:pPr>
      <w:r>
        <w:rPr>
          <w:rFonts w:ascii="Tahoma" w:hAnsi="Tahoma" w:cs="Tahoma"/>
          <w:color w:val="000000"/>
          <w:sz w:val="14"/>
          <w:szCs w:val="14"/>
        </w:rPr>
        <w:t> Для размещения объектов для обслуживания транспорта (мастерские по</w:t>
      </w:r>
      <w:r>
        <w:rPr>
          <w:rFonts w:ascii="Tahoma" w:hAnsi="Tahoma" w:cs="Tahoma"/>
          <w:color w:val="000000"/>
          <w:sz w:val="14"/>
          <w:szCs w:val="14"/>
        </w:rPr>
        <w:br/>
        <w:t>ремонту и обслуживанию легковых транспортных средств, автомобильные</w:t>
      </w:r>
      <w:r>
        <w:rPr>
          <w:rFonts w:ascii="Tahoma" w:hAnsi="Tahoma" w:cs="Tahoma"/>
          <w:color w:val="000000"/>
          <w:sz w:val="14"/>
          <w:szCs w:val="14"/>
        </w:rPr>
        <w:br/>
        <w:t>мойки, шиномонтаж, автозаправочные и газонаполнительные станции)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11.2.5.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67B2C" w:rsidRDefault="00367B2C" w:rsidP="00367B2C">
      <w:pPr>
        <w:numPr>
          <w:ilvl w:val="0"/>
          <w:numId w:val="5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минимальная площадь земельных участков:</w:t>
      </w:r>
    </w:p>
    <w:p w:rsidR="00367B2C" w:rsidRDefault="00367B2C" w:rsidP="00367B2C">
      <w:pPr>
        <w:numPr>
          <w:ilvl w:val="1"/>
          <w:numId w:val="54"/>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для размещения индивидуального жилищного строительства - 2500 квадратных метров;</w:t>
      </w:r>
    </w:p>
    <w:p w:rsidR="00367B2C" w:rsidRDefault="00367B2C" w:rsidP="00367B2C">
      <w:pPr>
        <w:numPr>
          <w:ilvl w:val="1"/>
          <w:numId w:val="54"/>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для ведения личного подсобного хозяйства - 2500 квадратных метров;</w:t>
      </w:r>
    </w:p>
    <w:p w:rsidR="00367B2C" w:rsidRDefault="00367B2C" w:rsidP="00367B2C">
      <w:pPr>
        <w:numPr>
          <w:ilvl w:val="1"/>
          <w:numId w:val="54"/>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для многоквартирных домов - 1000 квадратных метров; </w:t>
      </w:r>
    </w:p>
    <w:p w:rsidR="00367B2C" w:rsidRDefault="00367B2C" w:rsidP="00367B2C">
      <w:pPr>
        <w:numPr>
          <w:ilvl w:val="1"/>
          <w:numId w:val="54"/>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размер земельного участка, не подлежащего дроблению, равен 2500 квадратных метров.</w:t>
      </w:r>
    </w:p>
    <w:p w:rsidR="00367B2C" w:rsidRDefault="00367B2C" w:rsidP="00367B2C">
      <w:pPr>
        <w:numPr>
          <w:ilvl w:val="1"/>
          <w:numId w:val="54"/>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максимальный размер земельного участка, вновь предоставляемого гражданам в собственность:</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 для индивидуального жилищного строительства - 5000 квадратных метров;</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для ведения личного подсобного хозяйства - 5000 квадратных метров.</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предельные размеры земельных участков, определенные в предыдущем подпункте,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w:t>
      </w:r>
      <w:r>
        <w:rPr>
          <w:rFonts w:ascii="Tahoma" w:hAnsi="Tahoma" w:cs="Tahoma"/>
          <w:color w:val="000000"/>
          <w:sz w:val="13"/>
          <w:szCs w:val="13"/>
        </w:rPr>
        <w:lastRenderedPageBreak/>
        <w:t>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ширину вновь предоставляемого участка для строительства усадебного дома принимать не менее 15 метров;</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строительство гаражей для грузового автотранспорта в зоне индивидуальной жилой застройки запрещено;</w:t>
      </w:r>
    </w:p>
    <w:p w:rsidR="00367B2C" w:rsidRDefault="00367B2C" w:rsidP="00367B2C">
      <w:pPr>
        <w:numPr>
          <w:ilvl w:val="2"/>
          <w:numId w:val="54"/>
        </w:numPr>
        <w:shd w:val="clear" w:color="auto" w:fill="EEEEEE"/>
        <w:spacing w:before="58" w:after="58"/>
        <w:ind w:left="0" w:firstLine="691"/>
        <w:jc w:val="left"/>
        <w:rPr>
          <w:rFonts w:ascii="Tahoma" w:hAnsi="Tahoma" w:cs="Tahoma"/>
          <w:color w:val="000000"/>
          <w:sz w:val="13"/>
          <w:szCs w:val="13"/>
        </w:rPr>
      </w:pPr>
      <w:r>
        <w:rPr>
          <w:rFonts w:ascii="Tahoma" w:hAnsi="Tahoma" w:cs="Tahoma"/>
          <w:color w:val="000000"/>
          <w:sz w:val="13"/>
          <w:szCs w:val="13"/>
        </w:rPr>
        <w:t>предельно допустимые параметры жилых домов  индивидуальной (коттеджной) жилой застройки приведены в нижеследующей таблице: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4 – Предельно допустимые параметры в зоне индивидуальной (коттеджной) жилой застройки</w:t>
      </w:r>
    </w:p>
    <w:tbl>
      <w:tblPr>
        <w:tblW w:w="7292" w:type="dxa"/>
        <w:tblCellSpacing w:w="0" w:type="dxa"/>
        <w:tblCellMar>
          <w:left w:w="0" w:type="dxa"/>
          <w:right w:w="0" w:type="dxa"/>
        </w:tblCellMar>
        <w:tblLook w:val="04A0"/>
      </w:tblPr>
      <w:tblGrid>
        <w:gridCol w:w="2548"/>
        <w:gridCol w:w="2306"/>
        <w:gridCol w:w="2438"/>
      </w:tblGrid>
      <w:tr w:rsidR="00367B2C" w:rsidTr="00367B2C">
        <w:trPr>
          <w:tblCellSpacing w:w="0" w:type="dxa"/>
        </w:trPr>
        <w:tc>
          <w:tcPr>
            <w:tcW w:w="3405" w:type="dxa"/>
            <w:vMerge w:val="restar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Размер земельного участка (кв. м)</w:t>
            </w:r>
          </w:p>
        </w:tc>
        <w:tc>
          <w:tcPr>
            <w:tcW w:w="6090" w:type="dxa"/>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Максимально допустимые параметры</w:t>
            </w:r>
          </w:p>
        </w:tc>
      </w:tr>
      <w:tr w:rsidR="00367B2C" w:rsidTr="00367B2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67B2C" w:rsidRDefault="00367B2C">
            <w:pPr>
              <w:rPr>
                <w:sz w:val="14"/>
                <w:szCs w:val="14"/>
              </w:rPr>
            </w:pPr>
          </w:p>
        </w:tc>
        <w:tc>
          <w:tcPr>
            <w:tcW w:w="29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коэффициент застройки (%)</w:t>
            </w:r>
          </w:p>
        </w:tc>
        <w:tc>
          <w:tcPr>
            <w:tcW w:w="312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коэффициент использования территории</w:t>
            </w:r>
          </w:p>
        </w:tc>
      </w:tr>
      <w:tr w:rsidR="00367B2C" w:rsidTr="00367B2C">
        <w:trPr>
          <w:tblCellSpacing w:w="0" w:type="dxa"/>
        </w:trPr>
        <w:tc>
          <w:tcPr>
            <w:tcW w:w="340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от 2500 и более</w:t>
            </w:r>
          </w:p>
        </w:tc>
        <w:tc>
          <w:tcPr>
            <w:tcW w:w="29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30</w:t>
            </w:r>
          </w:p>
        </w:tc>
        <w:tc>
          <w:tcPr>
            <w:tcW w:w="312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0,5</w:t>
            </w:r>
          </w:p>
        </w:tc>
      </w:tr>
      <w:tr w:rsidR="00367B2C" w:rsidTr="00367B2C">
        <w:trPr>
          <w:tblCellSpacing w:w="0" w:type="dxa"/>
        </w:trPr>
        <w:tc>
          <w:tcPr>
            <w:tcW w:w="340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c>
          <w:tcPr>
            <w:tcW w:w="29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c>
          <w:tcPr>
            <w:tcW w:w="312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r>
      <w:tr w:rsidR="00367B2C" w:rsidTr="00367B2C">
        <w:trPr>
          <w:tblCellSpacing w:w="0" w:type="dxa"/>
        </w:trPr>
        <w:tc>
          <w:tcPr>
            <w:tcW w:w="340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c>
          <w:tcPr>
            <w:tcW w:w="29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c>
          <w:tcPr>
            <w:tcW w:w="312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r>
      <w:tr w:rsidR="00367B2C" w:rsidTr="00367B2C">
        <w:trPr>
          <w:tblCellSpacing w:w="0" w:type="dxa"/>
        </w:trPr>
        <w:tc>
          <w:tcPr>
            <w:tcW w:w="340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c>
          <w:tcPr>
            <w:tcW w:w="29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c>
          <w:tcPr>
            <w:tcW w:w="312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numPr>
          <w:ilvl w:val="0"/>
          <w:numId w:val="5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основные параметры жилых домов многоквартирной застройки приведены в нижеследующей таблице: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5 – Основные параметры застройки</w:t>
      </w:r>
    </w:p>
    <w:tbl>
      <w:tblPr>
        <w:tblW w:w="17504" w:type="dxa"/>
        <w:tblCellSpacing w:w="0" w:type="dxa"/>
        <w:tblCellMar>
          <w:left w:w="0" w:type="dxa"/>
          <w:right w:w="0" w:type="dxa"/>
        </w:tblCellMar>
        <w:tblLook w:val="04A0"/>
      </w:tblPr>
      <w:tblGrid>
        <w:gridCol w:w="3928"/>
        <w:gridCol w:w="6252"/>
        <w:gridCol w:w="7324"/>
      </w:tblGrid>
      <w:tr w:rsidR="00367B2C" w:rsidTr="00367B2C">
        <w:trPr>
          <w:tblCellSpacing w:w="0" w:type="dxa"/>
        </w:trPr>
        <w:tc>
          <w:tcPr>
            <w:tcW w:w="11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Этажность зданий</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Коэффициент застройки (%)</w:t>
            </w:r>
          </w:p>
        </w:tc>
        <w:tc>
          <w:tcPr>
            <w:tcW w:w="20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Коэффициент использования территории</w:t>
            </w:r>
          </w:p>
        </w:tc>
      </w:tr>
      <w:tr w:rsidR="00367B2C" w:rsidTr="00367B2C">
        <w:trPr>
          <w:tblCellSpacing w:w="0" w:type="dxa"/>
        </w:trPr>
        <w:tc>
          <w:tcPr>
            <w:tcW w:w="11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1 - 2</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30 - 40</w:t>
            </w:r>
          </w:p>
        </w:tc>
        <w:tc>
          <w:tcPr>
            <w:tcW w:w="20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0,4 - 0,5</w:t>
            </w:r>
          </w:p>
        </w:tc>
      </w:tr>
      <w:tr w:rsidR="00367B2C" w:rsidTr="00367B2C">
        <w:trPr>
          <w:tblCellSpacing w:w="0" w:type="dxa"/>
        </w:trPr>
        <w:tc>
          <w:tcPr>
            <w:tcW w:w="11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25 - 35</w:t>
            </w:r>
          </w:p>
        </w:tc>
        <w:tc>
          <w:tcPr>
            <w:tcW w:w="20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0,4 - 0,7</w:t>
            </w:r>
          </w:p>
        </w:tc>
      </w:tr>
      <w:tr w:rsidR="00367B2C" w:rsidTr="00367B2C">
        <w:trPr>
          <w:tblCellSpacing w:w="0" w:type="dxa"/>
        </w:trPr>
        <w:tc>
          <w:tcPr>
            <w:tcW w:w="11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4</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19 - 35</w:t>
            </w:r>
          </w:p>
        </w:tc>
        <w:tc>
          <w:tcPr>
            <w:tcW w:w="20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0,5 - 0,8</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numPr>
          <w:ilvl w:val="0"/>
          <w:numId w:val="5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максимальное количество этажей надземной части индивидуальных зданий, строений, сооружений на территории земельных участков - 3 этажа;</w:t>
      </w:r>
    </w:p>
    <w:p w:rsidR="00367B2C" w:rsidRDefault="00367B2C" w:rsidP="00367B2C">
      <w:pPr>
        <w:numPr>
          <w:ilvl w:val="0"/>
          <w:numId w:val="5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максимальное количество этажей надземной части многоквартирных зданий, строений, сооружений на территории земельных участков - 4 этажа;</w:t>
      </w:r>
    </w:p>
    <w:p w:rsidR="00367B2C" w:rsidRDefault="00367B2C" w:rsidP="00367B2C">
      <w:pPr>
        <w:numPr>
          <w:ilvl w:val="0"/>
          <w:numId w:val="5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максимальная высота от уровня земли:</w:t>
      </w:r>
    </w:p>
    <w:p w:rsidR="00367B2C" w:rsidRDefault="00367B2C" w:rsidP="00367B2C">
      <w:pPr>
        <w:numPr>
          <w:ilvl w:val="1"/>
          <w:numId w:val="56"/>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до верха плоской кровли индивидуальных зданий - не более 12 м;</w:t>
      </w:r>
    </w:p>
    <w:p w:rsidR="00367B2C" w:rsidRDefault="00367B2C" w:rsidP="00367B2C">
      <w:pPr>
        <w:numPr>
          <w:ilvl w:val="1"/>
          <w:numId w:val="56"/>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до конька скатной кровли индивидуальных зданий - не более 16 м;</w:t>
      </w:r>
    </w:p>
    <w:p w:rsidR="00367B2C" w:rsidRDefault="00367B2C" w:rsidP="00367B2C">
      <w:pPr>
        <w:numPr>
          <w:ilvl w:val="1"/>
          <w:numId w:val="56"/>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до верха плоской кровли многоквартирных зданий - не более 16 м;</w:t>
      </w:r>
    </w:p>
    <w:p w:rsidR="00367B2C" w:rsidRDefault="00367B2C" w:rsidP="00367B2C">
      <w:pPr>
        <w:numPr>
          <w:ilvl w:val="1"/>
          <w:numId w:val="56"/>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до конька скатной кровли многоквартирных зданий - не более 19 м;</w:t>
      </w:r>
    </w:p>
    <w:p w:rsidR="00367B2C" w:rsidRDefault="00367B2C" w:rsidP="00367B2C">
      <w:pPr>
        <w:numPr>
          <w:ilvl w:val="1"/>
          <w:numId w:val="56"/>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для всех вспомогательных строений высота от уровня земли до верха плоской кровли не более 4 м, до конька скатной кровли - не более 7 м.</w:t>
      </w:r>
    </w:p>
    <w:p w:rsidR="00367B2C" w:rsidRDefault="00367B2C" w:rsidP="00367B2C">
      <w:pPr>
        <w:numPr>
          <w:ilvl w:val="1"/>
          <w:numId w:val="56"/>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367B2C" w:rsidRDefault="00367B2C" w:rsidP="00367B2C">
      <w:pPr>
        <w:numPr>
          <w:ilvl w:val="1"/>
          <w:numId w:val="56"/>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максимальный класс опасности (по санитарной классификации) объектов капитального строительства, размещаемых на территории зоны - V.</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11.3. Общие градостроительные регламенты для общественно-деловых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11.3.1. Нормы расчета земельных участков: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6 – Нормы расчета земельных участков</w:t>
      </w:r>
    </w:p>
    <w:tbl>
      <w:tblPr>
        <w:tblW w:w="17504" w:type="dxa"/>
        <w:tblCellSpacing w:w="0" w:type="dxa"/>
        <w:tblCellMar>
          <w:left w:w="0" w:type="dxa"/>
          <w:right w:w="0" w:type="dxa"/>
        </w:tblCellMar>
        <w:tblLook w:val="04A0"/>
      </w:tblPr>
      <w:tblGrid>
        <w:gridCol w:w="9110"/>
        <w:gridCol w:w="6252"/>
        <w:gridCol w:w="2142"/>
      </w:tblGrid>
      <w:tr w:rsidR="00367B2C" w:rsidTr="00367B2C">
        <w:trPr>
          <w:tblCellSpacing w:w="0" w:type="dxa"/>
        </w:trPr>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Объекты, здания и сооружения</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Расчетная единица</w:t>
            </w:r>
          </w:p>
        </w:tc>
        <w:tc>
          <w:tcPr>
            <w:tcW w:w="6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Площадь</w:t>
            </w:r>
          </w:p>
        </w:tc>
      </w:tr>
      <w:tr w:rsidR="00367B2C" w:rsidTr="00367B2C">
        <w:trPr>
          <w:tblCellSpacing w:w="0" w:type="dxa"/>
        </w:trPr>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Больницы</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кв. м на койку</w:t>
            </w:r>
          </w:p>
        </w:tc>
        <w:tc>
          <w:tcPr>
            <w:tcW w:w="6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300 - 60</w:t>
            </w:r>
          </w:p>
        </w:tc>
      </w:tr>
      <w:tr w:rsidR="00367B2C" w:rsidTr="00367B2C">
        <w:trPr>
          <w:tblCellSpacing w:w="0" w:type="dxa"/>
        </w:trPr>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Поликлиники</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га на 100 посещений</w:t>
            </w:r>
          </w:p>
        </w:tc>
        <w:tc>
          <w:tcPr>
            <w:tcW w:w="6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0,1</w:t>
            </w:r>
          </w:p>
        </w:tc>
      </w:tr>
      <w:tr w:rsidR="00367B2C" w:rsidTr="00367B2C">
        <w:trPr>
          <w:tblCellSpacing w:w="0" w:type="dxa"/>
        </w:trPr>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Средние специальные учебные заведения</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га на 1 тыс. студентов</w:t>
            </w:r>
          </w:p>
        </w:tc>
        <w:tc>
          <w:tcPr>
            <w:tcW w:w="6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3 - 7</w:t>
            </w:r>
          </w:p>
        </w:tc>
      </w:tr>
      <w:tr w:rsidR="00367B2C" w:rsidTr="00367B2C">
        <w:trPr>
          <w:tblCellSpacing w:w="0" w:type="dxa"/>
        </w:trPr>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Общеобразовательные школы</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кв. м на одного учащегося</w:t>
            </w:r>
          </w:p>
        </w:tc>
        <w:tc>
          <w:tcPr>
            <w:tcW w:w="6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16 - 60</w:t>
            </w:r>
          </w:p>
        </w:tc>
      </w:tr>
      <w:tr w:rsidR="00367B2C" w:rsidTr="00367B2C">
        <w:trPr>
          <w:tblCellSpacing w:w="0" w:type="dxa"/>
        </w:trPr>
        <w:tc>
          <w:tcPr>
            <w:tcW w:w="25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Спортивные сооружения</w:t>
            </w:r>
          </w:p>
        </w:tc>
        <w:tc>
          <w:tcPr>
            <w:tcW w:w="17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кв. м на 1 тыс. человек</w:t>
            </w:r>
          </w:p>
        </w:tc>
        <w:tc>
          <w:tcPr>
            <w:tcW w:w="6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60 - 90</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11.3.2.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7 – Размеры земельных участков предприятий розничной торговли, общественного питания, бытового обслуживания</w:t>
      </w:r>
    </w:p>
    <w:tbl>
      <w:tblPr>
        <w:tblW w:w="17504" w:type="dxa"/>
        <w:tblCellSpacing w:w="0" w:type="dxa"/>
        <w:tblCellMar>
          <w:left w:w="0" w:type="dxa"/>
          <w:right w:w="0" w:type="dxa"/>
        </w:tblCellMar>
        <w:tblLook w:val="04A0"/>
      </w:tblPr>
      <w:tblGrid>
        <w:gridCol w:w="3573"/>
        <w:gridCol w:w="3394"/>
        <w:gridCol w:w="3572"/>
        <w:gridCol w:w="3572"/>
        <w:gridCol w:w="3393"/>
      </w:tblGrid>
      <w:tr w:rsidR="00367B2C" w:rsidTr="00367B2C">
        <w:trPr>
          <w:tblCellSpacing w:w="0" w:type="dxa"/>
        </w:trPr>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 </w:t>
            </w:r>
          </w:p>
        </w:tc>
        <w:tc>
          <w:tcPr>
            <w:tcW w:w="9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Розничная торговля</w:t>
            </w:r>
          </w:p>
        </w:tc>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Рыночный комплекс</w:t>
            </w:r>
          </w:p>
        </w:tc>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Общественное питание</w:t>
            </w:r>
          </w:p>
        </w:tc>
        <w:tc>
          <w:tcPr>
            <w:tcW w:w="9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Бытовое обслуживание</w:t>
            </w:r>
          </w:p>
        </w:tc>
      </w:tr>
      <w:tr w:rsidR="00367B2C" w:rsidTr="00367B2C">
        <w:trPr>
          <w:tblCellSpacing w:w="0" w:type="dxa"/>
        </w:trPr>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един. измерения</w:t>
            </w:r>
          </w:p>
        </w:tc>
        <w:tc>
          <w:tcPr>
            <w:tcW w:w="9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кв. м уч-ка/ кв. м торг. площади</w:t>
            </w:r>
          </w:p>
        </w:tc>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кв. м уч-ка/ кв. м торг. площади</w:t>
            </w:r>
          </w:p>
        </w:tc>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кв. м участка/ посад. место</w:t>
            </w:r>
          </w:p>
        </w:tc>
        <w:tc>
          <w:tcPr>
            <w:tcW w:w="9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кв. м участка/ рабочее место</w:t>
            </w:r>
          </w:p>
        </w:tc>
      </w:tr>
      <w:tr w:rsidR="00367B2C" w:rsidTr="00367B2C">
        <w:trPr>
          <w:tblCellSpacing w:w="0" w:type="dxa"/>
        </w:trPr>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норматив</w:t>
            </w:r>
          </w:p>
        </w:tc>
        <w:tc>
          <w:tcPr>
            <w:tcW w:w="9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2 - 8</w:t>
            </w:r>
          </w:p>
        </w:tc>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7 - 14</w:t>
            </w:r>
          </w:p>
        </w:tc>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10 - 15</w:t>
            </w:r>
          </w:p>
        </w:tc>
        <w:tc>
          <w:tcPr>
            <w:tcW w:w="9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20 - 30</w:t>
            </w:r>
          </w:p>
        </w:tc>
      </w:tr>
      <w:tr w:rsidR="00367B2C" w:rsidTr="00367B2C">
        <w:trPr>
          <w:tblCellSpacing w:w="0" w:type="dxa"/>
        </w:trPr>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Min площадь земельного участка</w:t>
            </w:r>
          </w:p>
        </w:tc>
        <w:tc>
          <w:tcPr>
            <w:tcW w:w="9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100</w:t>
            </w:r>
          </w:p>
        </w:tc>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3000</w:t>
            </w:r>
          </w:p>
        </w:tc>
        <w:tc>
          <w:tcPr>
            <w:tcW w:w="10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250</w:t>
            </w:r>
          </w:p>
        </w:tc>
        <w:tc>
          <w:tcPr>
            <w:tcW w:w="9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120</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11.3.3. Земельный участок гостиницы следует принимать из расчета 25 - 55 кв. м на одно гостиничное место. Минимальная площадь участка - 250 кв.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11.3.4. Размеры земельных участков складов следует принимать:</w:t>
      </w:r>
    </w:p>
    <w:p w:rsidR="00367B2C" w:rsidRDefault="00367B2C" w:rsidP="00367B2C">
      <w:pPr>
        <w:numPr>
          <w:ilvl w:val="0"/>
          <w:numId w:val="5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lastRenderedPageBreak/>
        <w:t>продовольственных - из расчета 1,5 - 3 кв. м на один кв. м общей площади;</w:t>
      </w:r>
    </w:p>
    <w:p w:rsidR="00367B2C" w:rsidRDefault="00367B2C" w:rsidP="00367B2C">
      <w:pPr>
        <w:numPr>
          <w:ilvl w:val="0"/>
          <w:numId w:val="5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непродовольственных - из расчета 2 - 4 кв. м на один кв. м общей площади.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многоэтажных складов расчетную площадь земельного участка допускается сокращать, но не более чем на 30%.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Минимальная площадь участка - 150 кв.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11.3.5.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11.3.6.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Минимальная площадь участка 100 кв.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11.3.7. Размеры земельных участков автозаправочных станций следует принимать из расчета 500 - 1200 кв. м на одну топливораздаточную колонку.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Минимальная площадь участка - 1000 кв.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11.4.  Градостроительный регламент зоны объектов многофункциональной общественно-деловой застройки и жилых домов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Кодовое обозначение зоны - ОД-1.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11.4.1. Цели выделения зоны:</w:t>
      </w:r>
    </w:p>
    <w:p w:rsidR="00367B2C" w:rsidRDefault="00367B2C" w:rsidP="00367B2C">
      <w:pPr>
        <w:numPr>
          <w:ilvl w:val="0"/>
          <w:numId w:val="5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367B2C" w:rsidRDefault="00367B2C" w:rsidP="00367B2C">
      <w:pPr>
        <w:numPr>
          <w:ilvl w:val="0"/>
          <w:numId w:val="5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367B2C" w:rsidRDefault="00367B2C" w:rsidP="00367B2C">
      <w:pPr>
        <w:numPr>
          <w:ilvl w:val="0"/>
          <w:numId w:val="5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развитие необходимых объектов инженерной и транспортной инфраструктур.</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11.4.2. Основные виды разрешенного использования земельных участков и объектов капитального строительства:</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розничной торговли;</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оптовой торговли;</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общественного питания;</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бытового обслуживания (включая бани);</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дошкольного, начального, среднего общего и дополнительного образования;</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профессионально-технических, средне-специальных учебных и высших учебных  заведений;</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поликлинических учреждений, аптек и иных объектов здравоохранения;</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социального обеспечения;</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ветеринарных поликлиник, станций без содержания животных;</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спортивных комплексов (физкультурно-оздоровительных комплексов, спортивных залов, бассейнов, клубов и т.д.);</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типографии, издательства и редакционных офисов;</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культуры и искусства (библиотек, музыкальных, художественных, хореографических школ и студий, домов творчества, театров, кинотеатров, видеосалонов и т.д.);</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зданий научно-исследовательских учреждений;</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религиозных объектов;</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административных и офисных объектов;</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общественных туалетов;</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коммерческих объектов, связанных с обслуживанием населения (нотариальных контор, ломбардов, юридических консультаций и т.д.);</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коммерческих объектов, не связанных с проживанием населения (торговых комплексов и т.д.);</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 автозаправочные и газонаполнительные станции);</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складских объектов, мастерских, сборочных цехов;</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оборудования и антенн сотовой связи;</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комплексов аттракционов, танцзалов, дискотек;</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гаражей автотранспорта;</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гостиниц;</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рынков, ярмарок;</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садов, скверов, бульваров;</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инженерной инфраструктуры;</w:t>
      </w:r>
    </w:p>
    <w:p w:rsidR="00367B2C" w:rsidRDefault="00367B2C" w:rsidP="00367B2C">
      <w:pPr>
        <w:numPr>
          <w:ilvl w:val="0"/>
          <w:numId w:val="5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гражданской обороны и предотвращения чрезвычайных ситуаций.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11.4.3. Условно разрешенные виды использования земельных участков и объектов капитального строительства:</w:t>
      </w:r>
    </w:p>
    <w:p w:rsidR="00367B2C" w:rsidRDefault="00367B2C" w:rsidP="00367B2C">
      <w:pPr>
        <w:numPr>
          <w:ilvl w:val="0"/>
          <w:numId w:val="6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многоквартирного жилого дома (жилых домов) малой этажности;</w:t>
      </w:r>
    </w:p>
    <w:p w:rsidR="00367B2C" w:rsidRDefault="00367B2C" w:rsidP="00367B2C">
      <w:pPr>
        <w:numPr>
          <w:ilvl w:val="0"/>
          <w:numId w:val="6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общежитий.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11.4.4.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367B2C" w:rsidRDefault="00367B2C" w:rsidP="00367B2C">
      <w:pPr>
        <w:numPr>
          <w:ilvl w:val="0"/>
          <w:numId w:val="6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максимальное количество этажей надземной части зданий, строений, сооружений на территории земельных участков – 4 этажей;</w:t>
      </w:r>
    </w:p>
    <w:p w:rsidR="00367B2C" w:rsidRDefault="00367B2C" w:rsidP="00367B2C">
      <w:pPr>
        <w:numPr>
          <w:ilvl w:val="0"/>
          <w:numId w:val="6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367B2C" w:rsidRDefault="00367B2C" w:rsidP="00367B2C">
      <w:pPr>
        <w:numPr>
          <w:ilvl w:val="0"/>
          <w:numId w:val="6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367B2C" w:rsidRDefault="00367B2C" w:rsidP="00367B2C">
      <w:pPr>
        <w:numPr>
          <w:ilvl w:val="0"/>
          <w:numId w:val="6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благоустройство территории (парковочные места, подъезды, подходы) производится за счет предоставленного земельного участка;</w:t>
      </w:r>
    </w:p>
    <w:p w:rsidR="00367B2C" w:rsidRDefault="00367B2C" w:rsidP="00367B2C">
      <w:pPr>
        <w:numPr>
          <w:ilvl w:val="0"/>
          <w:numId w:val="6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расчетом необходимо проверять санитарные разрывы от жилой застройки, в том числе и по шуму.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11.5.  Общие градостроительные регламенты для зон инженерной и транспортной инфраструктур</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11.5.1.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11.5.2.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11.6.  Градостроительный регламент зоны улично-дорожной сети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 обозначения зоны - ИТ-1.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11.6.1. Границами зоны являются красные линии улиц и дорог. Территория зоны относится к землям общего 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11.6.2. Основные виды разрешенного использования территорий зоны улично-дорожной сети:</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дорожного полотна, проезжей части, тротуаров, велосипедных дорожек, а также технических элементов улиц и дорог;</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искусственных дорожных сооружений;</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водопропускных дорожных сооружений;</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транспортных развязок движения в разных уровнях (развязки, мосты, эстакады, путепроводы, тоннели, надземные и подземные пешеходные переходы и т.п.);</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остановочных площадок, расширения дорог;</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защитных сооружений;</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открытых площадок, предназначенных для стоянки автомобилей;</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контрольно-пропускных пунктов;</w:t>
      </w:r>
    </w:p>
    <w:p w:rsidR="00367B2C" w:rsidRDefault="00367B2C" w:rsidP="00367B2C">
      <w:pPr>
        <w:numPr>
          <w:ilvl w:val="0"/>
          <w:numId w:val="6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общественных туалетов.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11.6.3.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8 – Классификация улиц и дорог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1455"/>
        <w:gridCol w:w="1755"/>
        <w:gridCol w:w="1560"/>
        <w:gridCol w:w="1170"/>
      </w:tblGrid>
      <w:tr w:rsidR="00367B2C" w:rsidTr="00367B2C">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Категория сельских улиц и дорог</w:t>
            </w:r>
          </w:p>
        </w:tc>
        <w:tc>
          <w:tcPr>
            <w:tcW w:w="14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Расчетная скорость движения, км/ч</w:t>
            </w:r>
          </w:p>
        </w:tc>
        <w:tc>
          <w:tcPr>
            <w:tcW w:w="17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Ширина полосы движения, м</w:t>
            </w:r>
          </w:p>
        </w:tc>
        <w:tc>
          <w:tcPr>
            <w:tcW w:w="156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Число полос движения</w:t>
            </w:r>
          </w:p>
        </w:tc>
        <w:tc>
          <w:tcPr>
            <w:tcW w:w="11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Ширина пешеход-ной части тротуара, м</w:t>
            </w:r>
          </w:p>
        </w:tc>
      </w:tr>
      <w:tr w:rsidR="00367B2C" w:rsidTr="00367B2C">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Поселковая дорога</w:t>
            </w:r>
          </w:p>
        </w:tc>
        <w:tc>
          <w:tcPr>
            <w:tcW w:w="14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60</w:t>
            </w:r>
          </w:p>
        </w:tc>
        <w:tc>
          <w:tcPr>
            <w:tcW w:w="17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3,5</w:t>
            </w:r>
          </w:p>
        </w:tc>
        <w:tc>
          <w:tcPr>
            <w:tcW w:w="156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w:t>
            </w:r>
          </w:p>
        </w:tc>
        <w:tc>
          <w:tcPr>
            <w:tcW w:w="11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w:t>
            </w:r>
          </w:p>
        </w:tc>
      </w:tr>
      <w:tr w:rsidR="00367B2C" w:rsidTr="00367B2C">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Главная улица</w:t>
            </w:r>
          </w:p>
        </w:tc>
        <w:tc>
          <w:tcPr>
            <w:tcW w:w="14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40</w:t>
            </w:r>
          </w:p>
        </w:tc>
        <w:tc>
          <w:tcPr>
            <w:tcW w:w="17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3,5</w:t>
            </w:r>
          </w:p>
        </w:tc>
        <w:tc>
          <w:tcPr>
            <w:tcW w:w="156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2-3</w:t>
            </w:r>
          </w:p>
        </w:tc>
        <w:tc>
          <w:tcPr>
            <w:tcW w:w="11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1,5-2,25</w:t>
            </w:r>
          </w:p>
        </w:tc>
      </w:tr>
      <w:tr w:rsidR="00367B2C" w:rsidTr="00367B2C">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Улицы жилых зон:</w:t>
            </w:r>
          </w:p>
          <w:p w:rsidR="00367B2C" w:rsidRDefault="00367B2C">
            <w:pPr>
              <w:pStyle w:val="af2"/>
              <w:spacing w:before="0" w:beforeAutospacing="0" w:after="0" w:afterAutospacing="0"/>
              <w:jc w:val="both"/>
              <w:rPr>
                <w:sz w:val="14"/>
                <w:szCs w:val="14"/>
              </w:rPr>
            </w:pPr>
            <w:r>
              <w:rPr>
                <w:sz w:val="14"/>
                <w:szCs w:val="14"/>
              </w:rPr>
              <w:t>- основная</w:t>
            </w:r>
          </w:p>
          <w:p w:rsidR="00367B2C" w:rsidRDefault="00367B2C">
            <w:pPr>
              <w:pStyle w:val="af2"/>
              <w:spacing w:before="0" w:beforeAutospacing="0" w:after="0" w:afterAutospacing="0"/>
              <w:jc w:val="both"/>
              <w:rPr>
                <w:sz w:val="14"/>
                <w:szCs w:val="14"/>
              </w:rPr>
            </w:pPr>
            <w:r>
              <w:rPr>
                <w:sz w:val="14"/>
                <w:szCs w:val="14"/>
              </w:rPr>
              <w:t>- второстепенная (переулок)</w:t>
            </w:r>
          </w:p>
          <w:p w:rsidR="00367B2C" w:rsidRDefault="00367B2C">
            <w:pPr>
              <w:pStyle w:val="af2"/>
              <w:spacing w:before="0" w:beforeAutospacing="0" w:after="0" w:afterAutospacing="0"/>
              <w:jc w:val="both"/>
              <w:rPr>
                <w:sz w:val="14"/>
                <w:szCs w:val="14"/>
              </w:rPr>
            </w:pPr>
            <w:r>
              <w:rPr>
                <w:sz w:val="14"/>
                <w:szCs w:val="14"/>
              </w:rPr>
              <w:t>- проезд</w:t>
            </w:r>
          </w:p>
        </w:tc>
        <w:tc>
          <w:tcPr>
            <w:tcW w:w="14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40</w:t>
            </w:r>
          </w:p>
          <w:p w:rsidR="00367B2C" w:rsidRDefault="00367B2C">
            <w:pPr>
              <w:pStyle w:val="af2"/>
              <w:spacing w:before="0" w:beforeAutospacing="0" w:after="0" w:afterAutospacing="0"/>
              <w:jc w:val="both"/>
              <w:rPr>
                <w:sz w:val="14"/>
                <w:szCs w:val="14"/>
              </w:rPr>
            </w:pPr>
            <w:r>
              <w:rPr>
                <w:sz w:val="14"/>
                <w:szCs w:val="14"/>
              </w:rPr>
              <w:t>30</w:t>
            </w:r>
          </w:p>
          <w:p w:rsidR="00367B2C" w:rsidRDefault="00367B2C">
            <w:pPr>
              <w:pStyle w:val="af2"/>
              <w:spacing w:before="0" w:beforeAutospacing="0" w:after="0" w:afterAutospacing="0"/>
              <w:jc w:val="both"/>
              <w:rPr>
                <w:sz w:val="14"/>
                <w:szCs w:val="14"/>
              </w:rPr>
            </w:pPr>
            <w:r>
              <w:rPr>
                <w:sz w:val="14"/>
                <w:szCs w:val="14"/>
              </w:rPr>
              <w:t>20</w:t>
            </w:r>
          </w:p>
        </w:tc>
        <w:tc>
          <w:tcPr>
            <w:tcW w:w="17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3,0</w:t>
            </w:r>
          </w:p>
          <w:p w:rsidR="00367B2C" w:rsidRDefault="00367B2C">
            <w:pPr>
              <w:pStyle w:val="af2"/>
              <w:spacing w:before="0" w:beforeAutospacing="0" w:after="0" w:afterAutospacing="0"/>
              <w:jc w:val="both"/>
              <w:rPr>
                <w:sz w:val="14"/>
                <w:szCs w:val="14"/>
              </w:rPr>
            </w:pPr>
            <w:r>
              <w:rPr>
                <w:sz w:val="14"/>
                <w:szCs w:val="14"/>
              </w:rPr>
              <w:t>2,75</w:t>
            </w:r>
          </w:p>
          <w:p w:rsidR="00367B2C" w:rsidRDefault="00367B2C">
            <w:pPr>
              <w:pStyle w:val="af2"/>
              <w:spacing w:before="0" w:beforeAutospacing="0" w:after="0" w:afterAutospacing="0"/>
              <w:jc w:val="both"/>
              <w:rPr>
                <w:sz w:val="14"/>
                <w:szCs w:val="14"/>
              </w:rPr>
            </w:pPr>
            <w:r>
              <w:rPr>
                <w:sz w:val="14"/>
                <w:szCs w:val="14"/>
              </w:rPr>
              <w:t>2,75-3,0</w:t>
            </w:r>
          </w:p>
        </w:tc>
        <w:tc>
          <w:tcPr>
            <w:tcW w:w="156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2</w:t>
            </w:r>
          </w:p>
          <w:p w:rsidR="00367B2C" w:rsidRDefault="00367B2C">
            <w:pPr>
              <w:pStyle w:val="af2"/>
              <w:spacing w:before="0" w:beforeAutospacing="0" w:after="0" w:afterAutospacing="0"/>
              <w:jc w:val="both"/>
              <w:rPr>
                <w:sz w:val="14"/>
                <w:szCs w:val="14"/>
              </w:rPr>
            </w:pPr>
            <w:r>
              <w:rPr>
                <w:sz w:val="14"/>
                <w:szCs w:val="14"/>
              </w:rPr>
              <w:t>2</w:t>
            </w:r>
          </w:p>
          <w:p w:rsidR="00367B2C" w:rsidRDefault="00367B2C">
            <w:pPr>
              <w:pStyle w:val="af2"/>
              <w:spacing w:before="0" w:beforeAutospacing="0" w:after="0" w:afterAutospacing="0"/>
              <w:jc w:val="both"/>
              <w:rPr>
                <w:sz w:val="14"/>
                <w:szCs w:val="14"/>
              </w:rPr>
            </w:pPr>
            <w:r>
              <w:rPr>
                <w:sz w:val="14"/>
                <w:szCs w:val="14"/>
              </w:rPr>
              <w:t>1</w:t>
            </w:r>
          </w:p>
        </w:tc>
        <w:tc>
          <w:tcPr>
            <w:tcW w:w="11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1,0-1,5</w:t>
            </w:r>
          </w:p>
          <w:p w:rsidR="00367B2C" w:rsidRDefault="00367B2C">
            <w:pPr>
              <w:pStyle w:val="af2"/>
              <w:spacing w:before="0" w:beforeAutospacing="0" w:after="0" w:afterAutospacing="0"/>
              <w:jc w:val="both"/>
              <w:rPr>
                <w:sz w:val="14"/>
                <w:szCs w:val="14"/>
              </w:rPr>
            </w:pPr>
            <w:r>
              <w:rPr>
                <w:sz w:val="14"/>
                <w:szCs w:val="14"/>
              </w:rPr>
              <w:t>1,0</w:t>
            </w:r>
          </w:p>
          <w:p w:rsidR="00367B2C" w:rsidRDefault="00367B2C">
            <w:pPr>
              <w:pStyle w:val="af2"/>
              <w:spacing w:before="0" w:beforeAutospacing="0" w:after="0" w:afterAutospacing="0"/>
              <w:jc w:val="both"/>
              <w:rPr>
                <w:sz w:val="14"/>
                <w:szCs w:val="14"/>
              </w:rPr>
            </w:pPr>
            <w:r>
              <w:rPr>
                <w:sz w:val="14"/>
                <w:szCs w:val="14"/>
              </w:rPr>
              <w:t>-</w:t>
            </w:r>
          </w:p>
        </w:tc>
      </w:tr>
      <w:tr w:rsidR="00367B2C" w:rsidTr="00367B2C">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Хозяйственный проезд, скотопрогон</w:t>
            </w:r>
          </w:p>
        </w:tc>
        <w:tc>
          <w:tcPr>
            <w:tcW w:w="14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30</w:t>
            </w:r>
          </w:p>
        </w:tc>
        <w:tc>
          <w:tcPr>
            <w:tcW w:w="175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4,5</w:t>
            </w:r>
          </w:p>
        </w:tc>
        <w:tc>
          <w:tcPr>
            <w:tcW w:w="156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1</w:t>
            </w:r>
          </w:p>
        </w:tc>
        <w:tc>
          <w:tcPr>
            <w:tcW w:w="117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Ширину улиц следует устанавливать с учетом их категорий и в зависимости от интенсивности движения транспорта и пешеходов.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Проезды на территории жилых кварталов следует проектировать с шагом не менее 200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11.6.4. Поперечный профиль.</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Число полос движения на улицах следует устанавливать по расчету и в зависимости от расчетной интенсивности движения транспорта;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 проездах допускается организовывать как одностороннее, так и двустороннее движение транспорта;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ширину пешеходной части тротуаров и дорожек не включаются площади, необходимые для размещения киосков, скамеек и т.п.;</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11.7. Градостроительный регламент зоны сельскохозяйственных угодий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 обозначения зоны – СХ-1.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11.7.1. Цель выделения зоны - сохранение и развитие производственных объектов сельскохозяйственного назначения и обеспечивающих их инфраструктур.</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11.7.2. Основные виды разрешенного использования земельных участков и объектов капитального строительства:</w:t>
      </w:r>
    </w:p>
    <w:p w:rsidR="00367B2C" w:rsidRDefault="00367B2C" w:rsidP="00367B2C">
      <w:pPr>
        <w:numPr>
          <w:ilvl w:val="0"/>
          <w:numId w:val="6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объектов растениеводства;</w:t>
      </w:r>
    </w:p>
    <w:p w:rsidR="00367B2C" w:rsidRDefault="00367B2C" w:rsidP="00367B2C">
      <w:pPr>
        <w:numPr>
          <w:ilvl w:val="0"/>
          <w:numId w:val="6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питомников и оранжерей садово-паркового хозяйства;</w:t>
      </w:r>
    </w:p>
    <w:p w:rsidR="00367B2C" w:rsidRDefault="00367B2C" w:rsidP="00367B2C">
      <w:pPr>
        <w:numPr>
          <w:ilvl w:val="0"/>
          <w:numId w:val="6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садово-огородных участков, дач и дачных участков, бань;</w:t>
      </w:r>
    </w:p>
    <w:p w:rsidR="00367B2C" w:rsidRDefault="00367B2C" w:rsidP="00367B2C">
      <w:pPr>
        <w:numPr>
          <w:ilvl w:val="0"/>
          <w:numId w:val="6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полей, пастбищ, лугов;</w:t>
      </w:r>
    </w:p>
    <w:p w:rsidR="00367B2C" w:rsidRDefault="00367B2C" w:rsidP="00367B2C">
      <w:pPr>
        <w:numPr>
          <w:ilvl w:val="0"/>
          <w:numId w:val="6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подсобных хозяйств, лесозащитных полос;</w:t>
      </w:r>
    </w:p>
    <w:p w:rsidR="00367B2C" w:rsidRDefault="00367B2C" w:rsidP="00367B2C">
      <w:pPr>
        <w:numPr>
          <w:ilvl w:val="0"/>
          <w:numId w:val="6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пляжей и зон отдыха;</w:t>
      </w:r>
    </w:p>
    <w:p w:rsidR="00367B2C" w:rsidRDefault="00367B2C" w:rsidP="00367B2C">
      <w:pPr>
        <w:numPr>
          <w:ilvl w:val="0"/>
          <w:numId w:val="6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инженерной инфраструктуры.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11.7.3. Условно разрешенные виды использования земельных участков и объектов капитального строительства:</w:t>
      </w:r>
    </w:p>
    <w:p w:rsidR="00367B2C" w:rsidRDefault="00367B2C" w:rsidP="00367B2C">
      <w:pPr>
        <w:numPr>
          <w:ilvl w:val="0"/>
          <w:numId w:val="6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складских объектов;</w:t>
      </w:r>
    </w:p>
    <w:p w:rsidR="00367B2C" w:rsidRDefault="00367B2C" w:rsidP="00367B2C">
      <w:pPr>
        <w:numPr>
          <w:ilvl w:val="0"/>
          <w:numId w:val="6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оборудования и антенн сотовой связи;</w:t>
      </w:r>
    </w:p>
    <w:p w:rsidR="00367B2C" w:rsidRDefault="00367B2C" w:rsidP="00367B2C">
      <w:pPr>
        <w:numPr>
          <w:ilvl w:val="0"/>
          <w:numId w:val="6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ветеринарных поликлиник, станций и питомников для бездомных животных.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11.7.4. Вид использования «Для размещения складских объектов» применяется только для складских услуг для целей сельскохозяйственного производства.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11.7.5.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67B2C" w:rsidRDefault="00367B2C" w:rsidP="00367B2C">
      <w:pPr>
        <w:numPr>
          <w:ilvl w:val="0"/>
          <w:numId w:val="6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минимальная площадь земельных участков:</w:t>
      </w:r>
    </w:p>
    <w:p w:rsidR="00367B2C" w:rsidRDefault="00367B2C" w:rsidP="00367B2C">
      <w:pPr>
        <w:numPr>
          <w:ilvl w:val="1"/>
          <w:numId w:val="65"/>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для размещения дач и для садоводства - 600 квадратных метров;</w:t>
      </w:r>
    </w:p>
    <w:p w:rsidR="00367B2C" w:rsidRDefault="00367B2C" w:rsidP="00367B2C">
      <w:pPr>
        <w:numPr>
          <w:ilvl w:val="1"/>
          <w:numId w:val="65"/>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для огородничества - 200 квадратных метров.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11.8. Градостроительный регламент зон, занятых объектами сельскохозяйственного назначения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 обозначения зоны – СХ-2.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11.8.1. Цель выделения зоны - сохранение и развитие производственных объектов сельскохозяйственного назначения и обеспечивающих их инфраструктур.</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11.8.2. Основные виды разрешенного использования земельных участков и объектов капитального строительства:</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объектов растениеводства;</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питомников и оранжерей садово-паркового хозяйства;</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садово-огородных участков, дач и дачных участков, бань;</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сельскохозяйственного производства;</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животноводства;</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полей, пастбищ, лугов;</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ведения рыбного хозяйства;</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подсобных хозяйств, лесозащитных полос;</w:t>
      </w:r>
    </w:p>
    <w:p w:rsidR="00367B2C" w:rsidRDefault="00367B2C" w:rsidP="00367B2C">
      <w:pPr>
        <w:numPr>
          <w:ilvl w:val="0"/>
          <w:numId w:val="6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инженерной инфраструктуры.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11.8.3. Условно разрешенные виды использования земельных участков и объектов капитального строительства:</w:t>
      </w:r>
    </w:p>
    <w:p w:rsidR="00367B2C" w:rsidRDefault="00367B2C" w:rsidP="00367B2C">
      <w:pPr>
        <w:numPr>
          <w:ilvl w:val="0"/>
          <w:numId w:val="6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складских объектов;</w:t>
      </w:r>
    </w:p>
    <w:p w:rsidR="00367B2C" w:rsidRDefault="00367B2C" w:rsidP="00367B2C">
      <w:pPr>
        <w:numPr>
          <w:ilvl w:val="0"/>
          <w:numId w:val="6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оборудования и антенн сотовой связи;</w:t>
      </w:r>
    </w:p>
    <w:p w:rsidR="00367B2C" w:rsidRDefault="00367B2C" w:rsidP="00367B2C">
      <w:pPr>
        <w:numPr>
          <w:ilvl w:val="0"/>
          <w:numId w:val="6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ветеринарных поликлиник, станций и питомников для бездомных животных;</w:t>
      </w:r>
    </w:p>
    <w:p w:rsidR="00367B2C" w:rsidRDefault="00367B2C" w:rsidP="00367B2C">
      <w:pPr>
        <w:numPr>
          <w:ilvl w:val="0"/>
          <w:numId w:val="6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11.8.4. Вид использования «Для размещения складских объектов» применяется только для складских услуг для целей сельскохозяйственного производства.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11.8.5.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67B2C" w:rsidRDefault="00367B2C" w:rsidP="00367B2C">
      <w:pPr>
        <w:numPr>
          <w:ilvl w:val="0"/>
          <w:numId w:val="6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минимальная площадь земельных участков:</w:t>
      </w:r>
    </w:p>
    <w:p w:rsidR="00367B2C" w:rsidRDefault="00367B2C" w:rsidP="00367B2C">
      <w:pPr>
        <w:numPr>
          <w:ilvl w:val="1"/>
          <w:numId w:val="68"/>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t>для размещения дач и для садоводства - 600 квадратных метров;</w:t>
      </w:r>
    </w:p>
    <w:p w:rsidR="00367B2C" w:rsidRDefault="00367B2C" w:rsidP="00367B2C">
      <w:pPr>
        <w:numPr>
          <w:ilvl w:val="1"/>
          <w:numId w:val="68"/>
        </w:numPr>
        <w:shd w:val="clear" w:color="auto" w:fill="EEEEEE"/>
        <w:spacing w:before="58" w:after="58"/>
        <w:ind w:left="0" w:firstLine="461"/>
        <w:jc w:val="left"/>
        <w:rPr>
          <w:rFonts w:ascii="Tahoma" w:hAnsi="Tahoma" w:cs="Tahoma"/>
          <w:color w:val="000000"/>
          <w:sz w:val="13"/>
          <w:szCs w:val="13"/>
        </w:rPr>
      </w:pPr>
      <w:r>
        <w:rPr>
          <w:rFonts w:ascii="Tahoma" w:hAnsi="Tahoma" w:cs="Tahoma"/>
          <w:color w:val="000000"/>
          <w:sz w:val="13"/>
          <w:szCs w:val="13"/>
        </w:rPr>
        <w:lastRenderedPageBreak/>
        <w:t>для огородничества - 200 квадратных метров.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11.9. Градостроительный регламент зоны специального назначения – зона кладбищ и крематориев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 обозначения зоны - С-1.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11.9.1. Цель выделения - обеспечение правовых условий размещения кладбищ и мемориальных парков.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11.9.2. Основные виды разрешенного использования земельных участков и объектов капитального строительства:</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кладбищ;</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крематориев;</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кладбищ для домашних животных;</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мемориальных парков;</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зеленых насаждений, выполняющих специальные функции, малые архитектурные формы;</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религиозных объектов;</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бюро похоронных услуг;</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мастерских по изготовлению ритуальных принадлежностей;</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общественных туалетов;</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инженерной инфраструктуры;</w:t>
      </w:r>
    </w:p>
    <w:p w:rsidR="00367B2C" w:rsidRDefault="00367B2C" w:rsidP="00367B2C">
      <w:pPr>
        <w:numPr>
          <w:ilvl w:val="0"/>
          <w:numId w:val="6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площадок для складирования снега и полигонов для размещения древесно-растительных отходов.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11.9.3. Условно разрешенные виды использования земельных участков и объектов капитального строительства:</w:t>
      </w:r>
    </w:p>
    <w:p w:rsidR="00367B2C" w:rsidRDefault="00367B2C" w:rsidP="00367B2C">
      <w:pPr>
        <w:numPr>
          <w:ilvl w:val="0"/>
          <w:numId w:val="7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аптек;</w:t>
      </w:r>
    </w:p>
    <w:p w:rsidR="00367B2C" w:rsidRDefault="00367B2C" w:rsidP="00367B2C">
      <w:pPr>
        <w:numPr>
          <w:ilvl w:val="0"/>
          <w:numId w:val="7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розничной торговли.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11.9.4. Максимальное количество этажей надземной части зданий, строений, сооружений на территории земельных участков не устанавливается;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11.9.5. Максимальный класс опасности (по санитарной классификации) объектов капитального строительства, размещаемых на территории зоны - II.</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11.9.6. Основными типами погребений на кладбищах являются:</w:t>
      </w:r>
    </w:p>
    <w:p w:rsidR="00367B2C" w:rsidRDefault="00367B2C" w:rsidP="00367B2C">
      <w:pPr>
        <w:numPr>
          <w:ilvl w:val="0"/>
          <w:numId w:val="7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традиционный;</w:t>
      </w:r>
    </w:p>
    <w:p w:rsidR="00367B2C" w:rsidRDefault="00367B2C" w:rsidP="00367B2C">
      <w:pPr>
        <w:numPr>
          <w:ilvl w:val="0"/>
          <w:numId w:val="7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 захоронениями после кремации (в урнах);</w:t>
      </w:r>
    </w:p>
    <w:p w:rsidR="00367B2C" w:rsidRDefault="00367B2C" w:rsidP="00367B2C">
      <w:pPr>
        <w:numPr>
          <w:ilvl w:val="0"/>
          <w:numId w:val="7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смешанный способ погребения.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11.9.7.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11.9.8.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11.9.9. Территорию кладбища независимо от способа захоронения следует подразделять на функциональные зоны:</w:t>
      </w:r>
    </w:p>
    <w:p w:rsidR="00367B2C" w:rsidRDefault="00367B2C" w:rsidP="00367B2C">
      <w:pPr>
        <w:numPr>
          <w:ilvl w:val="0"/>
          <w:numId w:val="7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входную;</w:t>
      </w:r>
    </w:p>
    <w:p w:rsidR="00367B2C" w:rsidRDefault="00367B2C" w:rsidP="00367B2C">
      <w:pPr>
        <w:numPr>
          <w:ilvl w:val="0"/>
          <w:numId w:val="7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ритуальную;</w:t>
      </w:r>
    </w:p>
    <w:p w:rsidR="00367B2C" w:rsidRDefault="00367B2C" w:rsidP="00367B2C">
      <w:pPr>
        <w:numPr>
          <w:ilvl w:val="0"/>
          <w:numId w:val="7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административно-хозяйственную;</w:t>
      </w:r>
    </w:p>
    <w:p w:rsidR="00367B2C" w:rsidRDefault="00367B2C" w:rsidP="00367B2C">
      <w:pPr>
        <w:numPr>
          <w:ilvl w:val="0"/>
          <w:numId w:val="7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захоронений;</w:t>
      </w:r>
    </w:p>
    <w:p w:rsidR="00367B2C" w:rsidRDefault="00367B2C" w:rsidP="00367B2C">
      <w:pPr>
        <w:numPr>
          <w:ilvl w:val="0"/>
          <w:numId w:val="7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моральной (зеленой) защиты по периметру кладбища.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11.9.10.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11.9.11.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11.9.12. Санитарно-защитная зона от кладбищ традиционного и смешанного захоронений:</w:t>
      </w:r>
    </w:p>
    <w:p w:rsidR="00367B2C" w:rsidRDefault="00367B2C" w:rsidP="00367B2C">
      <w:pPr>
        <w:numPr>
          <w:ilvl w:val="0"/>
          <w:numId w:val="7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закрытые кладбища, мемориальные комплексы, сельские кладбища – 50м;</w:t>
      </w:r>
    </w:p>
    <w:p w:rsidR="00367B2C" w:rsidRDefault="00367B2C" w:rsidP="00367B2C">
      <w:pPr>
        <w:numPr>
          <w:ilvl w:val="0"/>
          <w:numId w:val="7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площадью до 10 га – 100м;</w:t>
      </w:r>
    </w:p>
    <w:p w:rsidR="00367B2C" w:rsidRDefault="00367B2C" w:rsidP="00367B2C">
      <w:pPr>
        <w:numPr>
          <w:ilvl w:val="0"/>
          <w:numId w:val="7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площадью до 20 га – 300 м;</w:t>
      </w:r>
    </w:p>
    <w:p w:rsidR="00367B2C" w:rsidRDefault="00367B2C" w:rsidP="00367B2C">
      <w:pPr>
        <w:numPr>
          <w:ilvl w:val="0"/>
          <w:numId w:val="7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 20 до 40 га – 500 м;</w:t>
      </w:r>
    </w:p>
    <w:p w:rsidR="00367B2C" w:rsidRDefault="00367B2C" w:rsidP="00367B2C">
      <w:pPr>
        <w:numPr>
          <w:ilvl w:val="0"/>
          <w:numId w:val="7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 крематориев с количеством печей более одной - 1000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11.10. Градостроительный регламент зоны природных территорий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 обозначения зоны - Р-1.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11.10.1. Цели выделения зоны:</w:t>
      </w:r>
    </w:p>
    <w:p w:rsidR="00367B2C" w:rsidRDefault="00367B2C" w:rsidP="00367B2C">
      <w:pPr>
        <w:numPr>
          <w:ilvl w:val="0"/>
          <w:numId w:val="7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сохранение существующего природного ландшафта, зеленых массивов, создание на этих условиях комфорта посещения лесных территорий;</w:t>
      </w:r>
    </w:p>
    <w:p w:rsidR="00367B2C" w:rsidRDefault="00367B2C" w:rsidP="00367B2C">
      <w:pPr>
        <w:numPr>
          <w:ilvl w:val="0"/>
          <w:numId w:val="7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обустройство территории для отдыха населения.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Рекреационная зона природных территорий служит для сохранения и использования существующего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Хозяйственная деятельность на территории зоны осуществляется в соответствии с режимом, установленным для лесов, на основе лесного законодательства.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11.10.2.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«Р-1», только в случае, если указанные участки не входят в границы территорий общего пользования, выделенных красными линиями.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11.10.3. Основные виды разрешенного использования земельных участков и объектов капитального строительства:</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лесов и лесопарков;</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природоохранных целей;</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вспомогательных сооружений, связанных с организацией отдыха (беседки, скамейки и другие малые архитектурные формы);</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лыжных трасс, велосипедных, беговых и прогулочных дорожек, физкультурно-оздоровительных, спортивных и спортивно-технических сооружений;</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пляжей и зон отдыха;</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спасательных станций;</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общественных туалетов;</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площадок для выгула собак;</w:t>
      </w:r>
    </w:p>
    <w:p w:rsidR="00367B2C" w:rsidRDefault="00367B2C" w:rsidP="00367B2C">
      <w:pPr>
        <w:numPr>
          <w:ilvl w:val="0"/>
          <w:numId w:val="7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инженерной инфраструктуры.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11.10.4. Условно разрешенные виды использования земельных участков и объектов капитального строительства:</w:t>
      </w:r>
    </w:p>
    <w:p w:rsidR="00367B2C" w:rsidRDefault="00367B2C" w:rsidP="00367B2C">
      <w:pPr>
        <w:numPr>
          <w:ilvl w:val="0"/>
          <w:numId w:val="7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причалов и стоянок водного транспорта;</w:t>
      </w:r>
    </w:p>
    <w:p w:rsidR="00367B2C" w:rsidRDefault="00367B2C" w:rsidP="00367B2C">
      <w:pPr>
        <w:numPr>
          <w:ilvl w:val="0"/>
          <w:numId w:val="7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детских оздоровительных лагерей;</w:t>
      </w:r>
    </w:p>
    <w:p w:rsidR="00367B2C" w:rsidRDefault="00367B2C" w:rsidP="00367B2C">
      <w:pPr>
        <w:numPr>
          <w:ilvl w:val="0"/>
          <w:numId w:val="7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домов отдыха, профилакториев, санаториев;</w:t>
      </w:r>
    </w:p>
    <w:p w:rsidR="00367B2C" w:rsidRDefault="00367B2C" w:rsidP="00367B2C">
      <w:pPr>
        <w:numPr>
          <w:ilvl w:val="0"/>
          <w:numId w:val="7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кемпингов, мест для палаточных городков.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11.10.5.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Освоение участков лесов под зоны рекреации осуществляется на основе лесного плана Курской области с учетом лесного регламента.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11.10.6.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11.11. Общие градостроительные регламенты для производственных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11.11.4. Минимальная плотность застройки промплощадок - 30%.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11.11.5. Расстояния между зданиями, сооружениями следует принимать минимально допустимыми в зависимости от степени огнестойкости - от 9 до 18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20 - 30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11.11.7. В границах землеотводов предприятий должны быть предусмотрены:</w:t>
      </w:r>
    </w:p>
    <w:p w:rsidR="00367B2C" w:rsidRDefault="00367B2C" w:rsidP="00367B2C">
      <w:pPr>
        <w:numPr>
          <w:ilvl w:val="0"/>
          <w:numId w:val="7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стоянки легковых автомашин для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367B2C" w:rsidRDefault="00367B2C" w:rsidP="00367B2C">
      <w:pPr>
        <w:numPr>
          <w:ilvl w:val="0"/>
          <w:numId w:val="7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стоянки грузовых машин - исходя из суточного грузооборота и вида используемых машин.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11.11.12. Озеленение территории - 15%, СЗЗ - согласно проекту организации СЗЗ, но не менее 50%.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11.11.13. Производственные территории следует преобразовывать с учетом примыкания к территориям иного функционального назначения:</w:t>
      </w:r>
    </w:p>
    <w:p w:rsidR="00367B2C" w:rsidRDefault="00367B2C" w:rsidP="00367B2C">
      <w:pPr>
        <w:numPr>
          <w:ilvl w:val="0"/>
          <w:numId w:val="7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367B2C" w:rsidRDefault="00367B2C" w:rsidP="00367B2C">
      <w:pPr>
        <w:numPr>
          <w:ilvl w:val="0"/>
          <w:numId w:val="7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367B2C" w:rsidRDefault="00367B2C" w:rsidP="00367B2C">
      <w:pPr>
        <w:numPr>
          <w:ilvl w:val="0"/>
          <w:numId w:val="7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lastRenderedPageBreak/>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11.11.14.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11.12. Градостроительный регламент зоны производственных и коммунально-складских объектов с различными нормативами воздействия на окружающую среду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 обозначения зоны - П-1.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11.12.1. Цель выделения зоны - формирование комплексов производственных, коммунально-складских предприятий, складских баз I – V классов опасности, с низкими уровнями шума и загрязнения, допускающими размещение ограниченного набора общественно-деловых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11.12.2. Основные виды разрешенного использования земельных участков и объектов капитального строительства:</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промышленных объектов и производства I - V класса опасности, являющиеся источниками воздействия на окружающую среду;</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складских объектов;</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розничной торговли;</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оптовой торговли;</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науки;</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коммерческих объектов, не связанных с проживанием населения (торговых комплексов, бизнес-центров, отдельных офисов различных фирм, компаний и других, т.д.);</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здания административно-хозяйственного управленческого назначения, конструкторских бюро, общественного питания, бытового и коммунального обслуживания, здравоохранения и медицинской профилактики;</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общественного питания;</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бытового обслуживания (включая бани);</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административных и офисных объектов;</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зеленых насаждений, выполняющих специальные функции;</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садов, скверов, бульваров;</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гражданской обороны и предотвращения чрезвычайных ситуаций;</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 автозаправочные и газонаполнительные станции);</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гаражей автотранспорта;</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коммунального хозяйства и инженерной инфраструктуры;</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распределительных пунктов и подстанций, трансформаторных и тяговых подстанций, блок-модульных котельных, насосных станций перекачки, центральных и индивидуальных тепловых пунктов;</w:t>
      </w:r>
    </w:p>
    <w:p w:rsidR="00367B2C" w:rsidRDefault="00367B2C" w:rsidP="00367B2C">
      <w:pPr>
        <w:numPr>
          <w:ilvl w:val="0"/>
          <w:numId w:val="7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оборудования и антенн сотовой связи.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11.12.3. Условно разрешенные виды использования земельных участков и объектов капитального строительства:</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котельных тепловой мощностью до 200 Гкал/час;</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амбулаторно-поликлинических учреждений;</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ветеринарных поликлиник, станций и питомников для бездомных животных;</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крытых спортивных комплексов (физкультурно-оздоровительных комплексов, спортивных залов, бассейнов, клубов и т.д.) без трибун для зрителей;</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крытых спортивных комплексов с трибунами;</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культуры и искусства, не связанных с проживанием населения;</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религиозных объектов;</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общежитий и гостиниц;</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мусороперегрузочных прессовальных и сортировочных станций, в том числе площадок для накопления упакованных отходов;</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снегоприемных пунктов, снегоплавильных камер и складов противогололедных материалов;</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транспорта;</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железнодорожного транспорта (за исключением железнодорожных вокзалов);</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объектов внешнего автомобильного транспорта;</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стоянок транспорта (ведомственного, экскурсионного транспорта, такси);</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стоянок внешнего грузового транспорта;</w:t>
      </w:r>
    </w:p>
    <w:p w:rsidR="00367B2C" w:rsidRDefault="00367B2C" w:rsidP="00367B2C">
      <w:pPr>
        <w:numPr>
          <w:ilvl w:val="0"/>
          <w:numId w:val="8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размещения причалов и стоянок водного транспорта.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11.13.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11.13.1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12. ОГРАНИЧЕНИЯ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12.1. Ограничения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12.1.1. Зоны с особыми условиями использования территорий отображены на карте (схеме) границ зон с особыми условиями использования территорий сельского поселения.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12.1.2. Устанавливаются следующие виды ограничений:</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градостроительных изменений на территории прибрежной защитной полосы (ст. 12.5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градостроительных изменений на территории зон охраны естественных ландшафтов (ст. 12.7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градостроительных изменений на территории объектов культурного наследия (ст. 12.8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12.10 настоящих Правил);</w:t>
      </w:r>
    </w:p>
    <w:p w:rsidR="00367B2C" w:rsidRDefault="00367B2C" w:rsidP="00367B2C">
      <w:pPr>
        <w:numPr>
          <w:ilvl w:val="0"/>
          <w:numId w:val="8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ограничения использования земельных участков и объектов капитального строительства на территории коммуникационных коридоров (ст. 12.11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12.2. Ограничения использования земельных участков и объектов капитального строительства в границах санитарно-защитных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12.2.2.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12.2.3. В соответствии с указанным режимом вводятся следующие ограничения: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 территории СЗЗ не допускается размещение:</w:t>
      </w:r>
    </w:p>
    <w:p w:rsidR="00367B2C" w:rsidRDefault="00367B2C" w:rsidP="00367B2C">
      <w:pPr>
        <w:numPr>
          <w:ilvl w:val="0"/>
          <w:numId w:val="8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жилой застройки, включая отдельные жилые дома;</w:t>
      </w:r>
    </w:p>
    <w:p w:rsidR="00367B2C" w:rsidRDefault="00367B2C" w:rsidP="00367B2C">
      <w:pPr>
        <w:numPr>
          <w:ilvl w:val="0"/>
          <w:numId w:val="8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ландшафтно-рекреационных зон, зон отдыха, территорий курортов, санаториев и домов отдыха;</w:t>
      </w:r>
    </w:p>
    <w:p w:rsidR="00367B2C" w:rsidRDefault="00367B2C" w:rsidP="00367B2C">
      <w:pPr>
        <w:numPr>
          <w:ilvl w:val="0"/>
          <w:numId w:val="8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367B2C" w:rsidRDefault="00367B2C" w:rsidP="00367B2C">
      <w:pPr>
        <w:numPr>
          <w:ilvl w:val="0"/>
          <w:numId w:val="8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367B2C" w:rsidRDefault="00367B2C" w:rsidP="00367B2C">
      <w:pPr>
        <w:numPr>
          <w:ilvl w:val="0"/>
          <w:numId w:val="8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других территорий с нормируемыми показателями качества среды обитания.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СЗЗ и на территории объектов других отраслей промышленности не допускается размещать:</w:t>
      </w:r>
    </w:p>
    <w:p w:rsidR="00367B2C" w:rsidRDefault="00367B2C" w:rsidP="00367B2C">
      <w:pPr>
        <w:numPr>
          <w:ilvl w:val="0"/>
          <w:numId w:val="8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67B2C" w:rsidRDefault="00367B2C" w:rsidP="00367B2C">
      <w:pPr>
        <w:numPr>
          <w:ilvl w:val="0"/>
          <w:numId w:val="8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объекты пищевых отраслей промышленности;</w:t>
      </w:r>
    </w:p>
    <w:p w:rsidR="00367B2C" w:rsidRDefault="00367B2C" w:rsidP="00367B2C">
      <w:pPr>
        <w:numPr>
          <w:ilvl w:val="0"/>
          <w:numId w:val="8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оптовые склады продовольственного сырья и пищевых продуктов;</w:t>
      </w:r>
    </w:p>
    <w:p w:rsidR="00367B2C" w:rsidRDefault="00367B2C" w:rsidP="00367B2C">
      <w:pPr>
        <w:numPr>
          <w:ilvl w:val="0"/>
          <w:numId w:val="8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комплексы водопроводных сооружений для подготовки и хранения питьевой воды, которые могут повлиять на качество продукции;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 границах СЗЗ промышленного объекта или производства допускается:</w:t>
      </w:r>
    </w:p>
    <w:p w:rsidR="00367B2C" w:rsidRDefault="00367B2C" w:rsidP="00367B2C">
      <w:pPr>
        <w:numPr>
          <w:ilvl w:val="0"/>
          <w:numId w:val="8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промышленных объектов или производств;</w:t>
      </w:r>
    </w:p>
    <w:p w:rsidR="00367B2C" w:rsidRDefault="00367B2C" w:rsidP="00367B2C">
      <w:pPr>
        <w:numPr>
          <w:ilvl w:val="0"/>
          <w:numId w:val="8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367B2C" w:rsidRDefault="00367B2C" w:rsidP="00367B2C">
      <w:pPr>
        <w:numPr>
          <w:ilvl w:val="0"/>
          <w:numId w:val="8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зданий управлений, конструкторских бюро, зданий административного назначения, научно-исследовательских лабораторий);</w:t>
      </w:r>
    </w:p>
    <w:p w:rsidR="00367B2C" w:rsidRDefault="00367B2C" w:rsidP="00367B2C">
      <w:pPr>
        <w:numPr>
          <w:ilvl w:val="0"/>
          <w:numId w:val="8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поликлиник, спортивно-оздоровительных сооружений закрытого типа;</w:t>
      </w:r>
    </w:p>
    <w:p w:rsidR="00367B2C" w:rsidRDefault="00367B2C" w:rsidP="00367B2C">
      <w:pPr>
        <w:numPr>
          <w:ilvl w:val="0"/>
          <w:numId w:val="8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бань, прачечных, объектов торговли и общественного питания, мотелей, гостиницы;</w:t>
      </w:r>
    </w:p>
    <w:p w:rsidR="00367B2C" w:rsidRDefault="00367B2C" w:rsidP="00367B2C">
      <w:pPr>
        <w:numPr>
          <w:ilvl w:val="0"/>
          <w:numId w:val="8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367B2C" w:rsidRDefault="00367B2C" w:rsidP="00367B2C">
      <w:pPr>
        <w:numPr>
          <w:ilvl w:val="0"/>
          <w:numId w:val="8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lastRenderedPageBreak/>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12.2.4.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12.3.3. Каждый конкретный источник хозяйственно-питьевого водоснабжения должен иметь проекты зон санитарной охраны (ЗСО).</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12.3.5. Определение границ поясов ЗСО подземных источников водоснабжения.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367B2C" w:rsidRDefault="00367B2C" w:rsidP="00367B2C">
      <w:pPr>
        <w:numPr>
          <w:ilvl w:val="0"/>
          <w:numId w:val="8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30 м – при использовании защищенных подземных вод;</w:t>
      </w:r>
    </w:p>
    <w:p w:rsidR="00367B2C" w:rsidRDefault="00367B2C" w:rsidP="00367B2C">
      <w:pPr>
        <w:numPr>
          <w:ilvl w:val="0"/>
          <w:numId w:val="8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50 м – при использовании недостаточно защищенных подземных вод.</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12.3.6. Определение границ поясов ЗСО поверхностных источников водоснабжения.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границы первого пояса ЗСО поверхностных источников устанавливается с учетом конкретных условий в следующих пределах:</w:t>
      </w:r>
    </w:p>
    <w:p w:rsidR="00367B2C" w:rsidRDefault="00367B2C" w:rsidP="00367B2C">
      <w:pPr>
        <w:numPr>
          <w:ilvl w:val="0"/>
          <w:numId w:val="8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водотоков: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вверх по течению – не менее 200 м от водозабора;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вниз по течению – не менее 100 м от водозабора;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по прилегающему к водозабору берегу – не менее 100 м от линии уреза воды летне-осенней межени;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367B2C" w:rsidRDefault="00367B2C" w:rsidP="00367B2C">
      <w:pPr>
        <w:numPr>
          <w:ilvl w:val="0"/>
          <w:numId w:val="8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границы второго пояса ЗСО поверхностных источников водоснабжения устанавливается:</w:t>
      </w:r>
    </w:p>
    <w:p w:rsidR="00367B2C" w:rsidRDefault="00367B2C" w:rsidP="00367B2C">
      <w:pPr>
        <w:numPr>
          <w:ilvl w:val="0"/>
          <w:numId w:val="8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на водотоке: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граница ниже по течению должна быть не менее 250 м от водозабора;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боковые границы от уреза воды должны быть расположены на расстоянии:</w:t>
      </w:r>
    </w:p>
    <w:p w:rsidR="00367B2C" w:rsidRDefault="00367B2C" w:rsidP="00367B2C">
      <w:pPr>
        <w:numPr>
          <w:ilvl w:val="0"/>
          <w:numId w:val="8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равнинном рельефе местности – не менее 500 м;</w:t>
      </w:r>
    </w:p>
    <w:p w:rsidR="00367B2C" w:rsidRDefault="00367B2C" w:rsidP="00367B2C">
      <w:pPr>
        <w:numPr>
          <w:ilvl w:val="0"/>
          <w:numId w:val="8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367B2C" w:rsidRDefault="00367B2C" w:rsidP="00367B2C">
      <w:pPr>
        <w:numPr>
          <w:ilvl w:val="0"/>
          <w:numId w:val="8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на водоемах: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боковые границы должны быть удалены на расстояние:</w:t>
      </w:r>
    </w:p>
    <w:p w:rsidR="00367B2C" w:rsidRDefault="00367B2C" w:rsidP="00367B2C">
      <w:pPr>
        <w:numPr>
          <w:ilvl w:val="0"/>
          <w:numId w:val="9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 при равнинном рельефе местности - не менее 500 м;</w:t>
      </w:r>
    </w:p>
    <w:p w:rsidR="00367B2C" w:rsidRDefault="00367B2C" w:rsidP="00367B2C">
      <w:pPr>
        <w:numPr>
          <w:ilvl w:val="0"/>
          <w:numId w:val="9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границы третьего пояса ЗСО поверхностных источников водоснабжения устанавливаются:</w:t>
      </w:r>
    </w:p>
    <w:p w:rsidR="00367B2C" w:rsidRDefault="00367B2C" w:rsidP="00367B2C">
      <w:pPr>
        <w:numPr>
          <w:ilvl w:val="0"/>
          <w:numId w:val="9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 на водотоке: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вверх и вниз по течению должны совпадают с границами второго пояса;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боковые границы должны проходить по линии водоразделов в пределах 3 - 5 километров, включая притоки;</w:t>
      </w:r>
    </w:p>
    <w:p w:rsidR="00367B2C" w:rsidRDefault="00367B2C" w:rsidP="00367B2C">
      <w:pPr>
        <w:numPr>
          <w:ilvl w:val="0"/>
          <w:numId w:val="9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на водоеме должны полностью совпадают с границами второго пояса.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12.3.7. Определение границ ЗСО водопроводных сооружений и водоводов.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граница первого пояса ЗСО водопроводных сооружений принимается на расстоянии:</w:t>
      </w:r>
    </w:p>
    <w:p w:rsidR="00367B2C" w:rsidRDefault="00367B2C" w:rsidP="00367B2C">
      <w:pPr>
        <w:numPr>
          <w:ilvl w:val="0"/>
          <w:numId w:val="9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 стен запасных и регулирующих емкостей, фильтров и контактных осветлителей - не менее 30 м;</w:t>
      </w:r>
    </w:p>
    <w:p w:rsidR="00367B2C" w:rsidRDefault="00367B2C" w:rsidP="00367B2C">
      <w:pPr>
        <w:numPr>
          <w:ilvl w:val="0"/>
          <w:numId w:val="9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 водонапорных башен - не менее 10 м;</w:t>
      </w:r>
    </w:p>
    <w:p w:rsidR="00367B2C" w:rsidRDefault="00367B2C" w:rsidP="00367B2C">
      <w:pPr>
        <w:numPr>
          <w:ilvl w:val="0"/>
          <w:numId w:val="9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 остальных помещений (отстойники, реагентное хозяйство, склад хлора, насосные станции и др.) - не менее 15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ширину санитарно-защитной полосы следует принимать по обе стороны от крайних линий водопровода:</w:t>
      </w:r>
    </w:p>
    <w:p w:rsidR="00367B2C" w:rsidRDefault="00367B2C" w:rsidP="00367B2C">
      <w:pPr>
        <w:numPr>
          <w:ilvl w:val="0"/>
          <w:numId w:val="9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отсутствии грунтовых вод – не менее 10 м при диаметре водоводов до 1000 мм и не менее 20 м при диаметре водоводов более 1000 мм;</w:t>
      </w:r>
    </w:p>
    <w:p w:rsidR="00367B2C" w:rsidRDefault="00367B2C" w:rsidP="00367B2C">
      <w:pPr>
        <w:numPr>
          <w:ilvl w:val="0"/>
          <w:numId w:val="9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при наличии грунтовых вод – не менее 50 м вне зависимости от диаметра водоводов.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9 – Регламенты использования территорий зон санитарной охраны источников водоснабжения</w:t>
      </w:r>
    </w:p>
    <w:tbl>
      <w:tblPr>
        <w:tblW w:w="169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99"/>
        <w:gridCol w:w="170"/>
        <w:gridCol w:w="7810"/>
      </w:tblGrid>
      <w:tr w:rsidR="00367B2C" w:rsidTr="00367B2C">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hideMark/>
          </w:tcPr>
          <w:p w:rsidR="00367B2C" w:rsidRDefault="00367B2C">
            <w:pPr>
              <w:pStyle w:val="af2"/>
              <w:spacing w:before="0" w:beforeAutospacing="0" w:after="0" w:afterAutospacing="0"/>
              <w:jc w:val="both"/>
              <w:rPr>
                <w:sz w:val="14"/>
                <w:szCs w:val="14"/>
              </w:rPr>
            </w:pPr>
            <w:r>
              <w:rPr>
                <w:rStyle w:val="af3"/>
                <w:sz w:val="14"/>
                <w:szCs w:val="14"/>
              </w:rPr>
              <w:t>Запрещается</w:t>
            </w:r>
          </w:p>
        </w:tc>
        <w:tc>
          <w:tcPr>
            <w:tcW w:w="23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hideMark/>
          </w:tcPr>
          <w:p w:rsidR="00367B2C" w:rsidRDefault="00367B2C">
            <w:pPr>
              <w:pStyle w:val="af2"/>
              <w:spacing w:before="0" w:beforeAutospacing="0" w:after="0" w:afterAutospacing="0"/>
              <w:jc w:val="both"/>
              <w:rPr>
                <w:sz w:val="14"/>
                <w:szCs w:val="14"/>
              </w:rPr>
            </w:pPr>
            <w:r>
              <w:rPr>
                <w:rStyle w:val="af3"/>
                <w:sz w:val="14"/>
                <w:szCs w:val="14"/>
              </w:rPr>
              <w:t>Допускается</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Подземные источники водоснабжения</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hideMark/>
          </w:tcPr>
          <w:p w:rsidR="00367B2C" w:rsidRDefault="00367B2C">
            <w:pPr>
              <w:pStyle w:val="af2"/>
              <w:spacing w:before="0" w:beforeAutospacing="0" w:after="0" w:afterAutospacing="0"/>
              <w:jc w:val="both"/>
              <w:rPr>
                <w:sz w:val="14"/>
                <w:szCs w:val="14"/>
              </w:rPr>
            </w:pPr>
            <w:r>
              <w:rPr>
                <w:rStyle w:val="af5"/>
                <w:b/>
                <w:bCs/>
                <w:sz w:val="14"/>
                <w:szCs w:val="14"/>
              </w:rPr>
              <w:t>I  пояс  ЗСО</w:t>
            </w:r>
          </w:p>
        </w:tc>
      </w:tr>
      <w:tr w:rsidR="00367B2C" w:rsidTr="00367B2C">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95"/>
              </w:numPr>
              <w:spacing w:before="58" w:after="58"/>
              <w:ind w:left="0" w:firstLine="230"/>
              <w:jc w:val="left"/>
            </w:pPr>
            <w:r>
              <w:t>все виды строительства, не имеющие непосредственного отношения к эксплуатации, реконструкции и расширению водопроводных сооружений;</w:t>
            </w:r>
          </w:p>
          <w:p w:rsidR="00367B2C" w:rsidRDefault="00367B2C" w:rsidP="00367B2C">
            <w:pPr>
              <w:numPr>
                <w:ilvl w:val="0"/>
                <w:numId w:val="95"/>
              </w:numPr>
              <w:spacing w:before="58" w:after="58"/>
              <w:ind w:left="0" w:firstLine="230"/>
              <w:jc w:val="left"/>
            </w:pPr>
            <w:r>
              <w:t>размещение жилых и хозяйственно-бытовых зданий;</w:t>
            </w:r>
          </w:p>
          <w:p w:rsidR="00367B2C" w:rsidRDefault="00367B2C" w:rsidP="00367B2C">
            <w:pPr>
              <w:numPr>
                <w:ilvl w:val="0"/>
                <w:numId w:val="95"/>
              </w:numPr>
              <w:spacing w:before="58" w:after="58"/>
              <w:ind w:left="0" w:firstLine="230"/>
              <w:jc w:val="left"/>
            </w:pPr>
            <w:r>
              <w:t>проживание людей;</w:t>
            </w:r>
          </w:p>
          <w:p w:rsidR="00367B2C" w:rsidRDefault="00367B2C" w:rsidP="00367B2C">
            <w:pPr>
              <w:numPr>
                <w:ilvl w:val="0"/>
                <w:numId w:val="95"/>
              </w:numPr>
              <w:spacing w:before="58" w:after="58"/>
              <w:ind w:left="0" w:firstLine="230"/>
              <w:jc w:val="left"/>
            </w:pPr>
            <w:r>
              <w:t>посадка высокоствольных деревьев;</w:t>
            </w:r>
          </w:p>
          <w:p w:rsidR="00367B2C" w:rsidRDefault="00367B2C" w:rsidP="00367B2C">
            <w:pPr>
              <w:numPr>
                <w:ilvl w:val="0"/>
                <w:numId w:val="95"/>
              </w:numPr>
              <w:spacing w:before="58" w:after="58"/>
              <w:ind w:left="0" w:firstLine="230"/>
              <w:jc w:val="left"/>
            </w:pPr>
            <w:r>
              <w:t>применение ядохимикатов и удобрений.</w:t>
            </w:r>
          </w:p>
          <w:p w:rsidR="00367B2C" w:rsidRDefault="00367B2C" w:rsidP="00367B2C">
            <w:pPr>
              <w:numPr>
                <w:ilvl w:val="0"/>
                <w:numId w:val="95"/>
              </w:numPr>
              <w:spacing w:before="58" w:after="58"/>
              <w:ind w:left="0" w:firstLine="230"/>
              <w:jc w:val="left"/>
            </w:pPr>
            <w:r>
              <w:t>ограждение и охрана;</w:t>
            </w:r>
          </w:p>
          <w:p w:rsidR="00367B2C" w:rsidRDefault="00367B2C" w:rsidP="00367B2C">
            <w:pPr>
              <w:numPr>
                <w:ilvl w:val="0"/>
                <w:numId w:val="95"/>
              </w:numPr>
              <w:spacing w:before="58" w:after="58"/>
              <w:ind w:left="0" w:firstLine="230"/>
              <w:jc w:val="left"/>
            </w:pPr>
            <w:r>
              <w:t>озеленение;</w:t>
            </w:r>
          </w:p>
          <w:p w:rsidR="00367B2C" w:rsidRDefault="00367B2C" w:rsidP="00367B2C">
            <w:pPr>
              <w:numPr>
                <w:ilvl w:val="0"/>
                <w:numId w:val="95"/>
              </w:numPr>
              <w:spacing w:before="58" w:after="58"/>
              <w:ind w:left="0" w:firstLine="230"/>
              <w:jc w:val="left"/>
            </w:pPr>
            <w:r>
              <w:t>отвод поверхностного стока за ее пределы;</w:t>
            </w:r>
          </w:p>
          <w:p w:rsidR="00367B2C" w:rsidRDefault="00367B2C" w:rsidP="00367B2C">
            <w:pPr>
              <w:numPr>
                <w:ilvl w:val="0"/>
                <w:numId w:val="95"/>
              </w:numPr>
              <w:spacing w:before="58" w:after="58"/>
              <w:ind w:left="0" w:firstLine="230"/>
              <w:jc w:val="left"/>
            </w:pPr>
            <w:r>
              <w:t>асфальтирование дорожек к сооружениям.</w:t>
            </w:r>
          </w:p>
        </w:tc>
        <w:tc>
          <w:tcPr>
            <w:tcW w:w="23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
              <w:t> </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hideMark/>
          </w:tcPr>
          <w:p w:rsidR="00367B2C" w:rsidRDefault="00367B2C">
            <w:pPr>
              <w:pStyle w:val="af2"/>
              <w:spacing w:before="0" w:beforeAutospacing="0" w:after="0" w:afterAutospacing="0"/>
              <w:jc w:val="both"/>
              <w:rPr>
                <w:sz w:val="14"/>
                <w:szCs w:val="14"/>
              </w:rPr>
            </w:pPr>
            <w:r>
              <w:rPr>
                <w:rStyle w:val="af5"/>
                <w:b/>
                <w:bCs/>
                <w:sz w:val="14"/>
                <w:szCs w:val="14"/>
              </w:rPr>
              <w:t>II  пояс ЗСО</w:t>
            </w:r>
          </w:p>
        </w:tc>
      </w:tr>
      <w:tr w:rsidR="00367B2C" w:rsidTr="00367B2C">
        <w:trPr>
          <w:tblCellSpacing w:w="0" w:type="dxa"/>
        </w:trPr>
        <w:tc>
          <w:tcPr>
            <w:tcW w:w="27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96"/>
              </w:numPr>
              <w:spacing w:before="58" w:after="58"/>
              <w:ind w:left="0" w:firstLine="230"/>
              <w:jc w:val="left"/>
            </w:pPr>
            <w:r>
              <w:t>закачка отработанных вод в подземные горизонты, подземное складирование твердых отходов и разработки недр земли;</w:t>
            </w:r>
          </w:p>
          <w:p w:rsidR="00367B2C" w:rsidRDefault="00367B2C" w:rsidP="00367B2C">
            <w:pPr>
              <w:numPr>
                <w:ilvl w:val="0"/>
                <w:numId w:val="96"/>
              </w:numPr>
              <w:spacing w:before="58" w:after="58"/>
              <w:ind w:left="0" w:firstLine="230"/>
              <w:jc w:val="left"/>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67B2C" w:rsidRDefault="00367B2C" w:rsidP="00367B2C">
            <w:pPr>
              <w:numPr>
                <w:ilvl w:val="0"/>
                <w:numId w:val="96"/>
              </w:numPr>
              <w:spacing w:before="58" w:after="58"/>
              <w:ind w:left="0" w:firstLine="230"/>
              <w:jc w:val="left"/>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67B2C" w:rsidRDefault="00367B2C" w:rsidP="00367B2C">
            <w:pPr>
              <w:numPr>
                <w:ilvl w:val="0"/>
                <w:numId w:val="96"/>
              </w:numPr>
              <w:spacing w:before="58" w:after="58"/>
              <w:ind w:left="0" w:firstLine="230"/>
              <w:jc w:val="left"/>
            </w:pPr>
            <w:r>
              <w:t>применение удобрений и ядохимикатов;</w:t>
            </w:r>
          </w:p>
          <w:p w:rsidR="00367B2C" w:rsidRDefault="00367B2C" w:rsidP="00367B2C">
            <w:pPr>
              <w:numPr>
                <w:ilvl w:val="0"/>
                <w:numId w:val="96"/>
              </w:numPr>
              <w:spacing w:before="58" w:after="58"/>
              <w:ind w:left="0" w:firstLine="230"/>
              <w:jc w:val="left"/>
            </w:pPr>
            <w:r>
              <w:t>рубка леса главного пользования и реконструкции.</w:t>
            </w:r>
          </w:p>
          <w:p w:rsidR="00367B2C" w:rsidRDefault="00367B2C" w:rsidP="00367B2C">
            <w:pPr>
              <w:numPr>
                <w:ilvl w:val="0"/>
                <w:numId w:val="96"/>
              </w:numPr>
              <w:spacing w:before="58" w:after="58"/>
              <w:ind w:left="0" w:firstLine="230"/>
              <w:jc w:val="left"/>
            </w:pPr>
            <w:r>
              <w:t>тампонирование или восстановление всех старых, бездействующих, дефектных или неправильно эксплуатируемых скважин;</w:t>
            </w:r>
          </w:p>
          <w:p w:rsidR="00367B2C" w:rsidRDefault="00367B2C" w:rsidP="00367B2C">
            <w:pPr>
              <w:numPr>
                <w:ilvl w:val="0"/>
                <w:numId w:val="96"/>
              </w:numPr>
              <w:spacing w:before="58" w:after="58"/>
              <w:ind w:left="0" w:firstLine="230"/>
              <w:jc w:val="left"/>
            </w:pPr>
            <w:r>
              <w:t>бурение новых скважин и новое строительство, имеющее непосредственное отношение к эксплуатации водопроводных сооружений;</w:t>
            </w:r>
          </w:p>
          <w:p w:rsidR="00367B2C" w:rsidRDefault="00367B2C" w:rsidP="00367B2C">
            <w:pPr>
              <w:numPr>
                <w:ilvl w:val="0"/>
                <w:numId w:val="96"/>
              </w:numPr>
              <w:spacing w:before="58" w:after="58"/>
              <w:ind w:left="0" w:firstLine="230"/>
              <w:jc w:val="left"/>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
              <w:t> </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5"/>
                <w:b/>
                <w:bCs/>
                <w:sz w:val="14"/>
                <w:szCs w:val="14"/>
              </w:rPr>
              <w:t>III  пояс ЗСО</w:t>
            </w:r>
          </w:p>
        </w:tc>
      </w:tr>
      <w:tr w:rsidR="00367B2C" w:rsidTr="00367B2C">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97"/>
              </w:numPr>
              <w:spacing w:before="58" w:after="58"/>
              <w:ind w:left="0" w:firstLine="230"/>
              <w:jc w:val="left"/>
            </w:pPr>
            <w:r>
              <w:t>закачка отработанных вод в подземные горизонты, подземное складирования твердых отходов и разработки недр земли;</w:t>
            </w:r>
          </w:p>
          <w:p w:rsidR="00367B2C" w:rsidRDefault="00367B2C" w:rsidP="00367B2C">
            <w:pPr>
              <w:numPr>
                <w:ilvl w:val="0"/>
                <w:numId w:val="97"/>
              </w:numPr>
              <w:spacing w:before="58" w:after="58"/>
              <w:ind w:left="0" w:firstLine="230"/>
              <w:jc w:val="left"/>
            </w:pPr>
            <w:r>
              <w:lastRenderedPageBreak/>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367B2C" w:rsidRDefault="00367B2C" w:rsidP="00367B2C">
            <w:pPr>
              <w:numPr>
                <w:ilvl w:val="0"/>
                <w:numId w:val="97"/>
              </w:numPr>
              <w:spacing w:before="58" w:after="58"/>
              <w:ind w:left="0" w:firstLine="230"/>
              <w:jc w:val="left"/>
            </w:pPr>
            <w:r>
              <w:t>тампонирование или восстановление всех старых, бездействующих, дефектных или неправильно эксплуатируемых скважин;</w:t>
            </w:r>
          </w:p>
          <w:p w:rsidR="00367B2C" w:rsidRDefault="00367B2C" w:rsidP="00367B2C">
            <w:pPr>
              <w:numPr>
                <w:ilvl w:val="0"/>
                <w:numId w:val="97"/>
              </w:numPr>
              <w:spacing w:before="58" w:after="58"/>
              <w:ind w:left="0" w:firstLine="230"/>
              <w:jc w:val="left"/>
            </w:pPr>
            <w: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
              <w:lastRenderedPageBreak/>
              <w:t> </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lastRenderedPageBreak/>
              <w:t>Поверхностные источники водоснабжения</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5"/>
                <w:b/>
                <w:bCs/>
                <w:sz w:val="14"/>
                <w:szCs w:val="14"/>
              </w:rPr>
              <w:t>I  пояс  ЗСО</w:t>
            </w:r>
          </w:p>
        </w:tc>
      </w:tr>
      <w:tr w:rsidR="00367B2C" w:rsidTr="00367B2C">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98"/>
              </w:numPr>
              <w:spacing w:before="58" w:after="58"/>
              <w:ind w:left="0" w:firstLine="230"/>
              <w:jc w:val="left"/>
            </w:pPr>
            <w:r>
              <w:t>все виды строительства, не имеющие непосредственного отношения к эксплуатации, реконструкции и расширению водопроводных сооружений;</w:t>
            </w:r>
          </w:p>
          <w:p w:rsidR="00367B2C" w:rsidRDefault="00367B2C" w:rsidP="00367B2C">
            <w:pPr>
              <w:numPr>
                <w:ilvl w:val="0"/>
                <w:numId w:val="98"/>
              </w:numPr>
              <w:spacing w:before="58" w:after="58"/>
              <w:ind w:left="0" w:firstLine="230"/>
              <w:jc w:val="left"/>
            </w:pPr>
            <w:r>
              <w:t>размещение жилых и хозяйственно-бытовых зданий;</w:t>
            </w:r>
          </w:p>
          <w:p w:rsidR="00367B2C" w:rsidRDefault="00367B2C" w:rsidP="00367B2C">
            <w:pPr>
              <w:numPr>
                <w:ilvl w:val="0"/>
                <w:numId w:val="98"/>
              </w:numPr>
              <w:spacing w:before="58" w:after="58"/>
              <w:ind w:left="0" w:firstLine="230"/>
              <w:jc w:val="left"/>
            </w:pPr>
            <w:r>
              <w:t>проживание людей;</w:t>
            </w:r>
          </w:p>
          <w:p w:rsidR="00367B2C" w:rsidRDefault="00367B2C" w:rsidP="00367B2C">
            <w:pPr>
              <w:numPr>
                <w:ilvl w:val="0"/>
                <w:numId w:val="98"/>
              </w:numPr>
              <w:spacing w:before="58" w:after="58"/>
              <w:ind w:left="0" w:firstLine="230"/>
              <w:jc w:val="left"/>
            </w:pPr>
            <w:r>
              <w:t>посадка высокоствольных деревьев;</w:t>
            </w:r>
          </w:p>
          <w:p w:rsidR="00367B2C" w:rsidRDefault="00367B2C" w:rsidP="00367B2C">
            <w:pPr>
              <w:numPr>
                <w:ilvl w:val="0"/>
                <w:numId w:val="98"/>
              </w:numPr>
              <w:spacing w:before="58" w:after="58"/>
              <w:ind w:left="0" w:firstLine="230"/>
              <w:jc w:val="left"/>
            </w:pPr>
            <w:r>
              <w:t>применение ядохимикатов и удобрений;</w:t>
            </w:r>
          </w:p>
          <w:p w:rsidR="00367B2C" w:rsidRDefault="00367B2C" w:rsidP="00367B2C">
            <w:pPr>
              <w:numPr>
                <w:ilvl w:val="0"/>
                <w:numId w:val="98"/>
              </w:numPr>
              <w:spacing w:before="58" w:after="58"/>
              <w:ind w:left="0" w:firstLine="230"/>
              <w:jc w:val="left"/>
            </w:pPr>
            <w: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367B2C" w:rsidRDefault="00367B2C" w:rsidP="00367B2C">
            <w:pPr>
              <w:numPr>
                <w:ilvl w:val="0"/>
                <w:numId w:val="98"/>
              </w:numPr>
              <w:spacing w:before="58" w:after="58"/>
              <w:ind w:left="0" w:firstLine="230"/>
              <w:jc w:val="left"/>
            </w:pPr>
            <w:r>
              <w:t>ограждение и охрана;</w:t>
            </w:r>
          </w:p>
          <w:p w:rsidR="00367B2C" w:rsidRDefault="00367B2C" w:rsidP="00367B2C">
            <w:pPr>
              <w:numPr>
                <w:ilvl w:val="0"/>
                <w:numId w:val="98"/>
              </w:numPr>
              <w:spacing w:before="58" w:after="58"/>
              <w:ind w:left="0" w:firstLine="230"/>
              <w:jc w:val="left"/>
            </w:pPr>
            <w:r>
              <w:t>озеленение;</w:t>
            </w:r>
          </w:p>
          <w:p w:rsidR="00367B2C" w:rsidRDefault="00367B2C" w:rsidP="00367B2C">
            <w:pPr>
              <w:numPr>
                <w:ilvl w:val="0"/>
                <w:numId w:val="98"/>
              </w:numPr>
              <w:spacing w:before="58" w:after="58"/>
              <w:ind w:left="0" w:firstLine="230"/>
              <w:jc w:val="left"/>
            </w:pPr>
            <w:r>
              <w:t>отвод поверхностного стока за ее пределы;</w:t>
            </w:r>
          </w:p>
          <w:p w:rsidR="00367B2C" w:rsidRDefault="00367B2C" w:rsidP="00367B2C">
            <w:pPr>
              <w:numPr>
                <w:ilvl w:val="0"/>
                <w:numId w:val="98"/>
              </w:numPr>
              <w:spacing w:before="58" w:after="58"/>
              <w:ind w:left="0" w:firstLine="230"/>
              <w:jc w:val="left"/>
            </w:pPr>
            <w:r>
              <w:t>асфальтирование дорожек к сооружениям;</w:t>
            </w:r>
          </w:p>
          <w:p w:rsidR="00367B2C" w:rsidRDefault="00367B2C" w:rsidP="00367B2C">
            <w:pPr>
              <w:numPr>
                <w:ilvl w:val="0"/>
                <w:numId w:val="98"/>
              </w:numPr>
              <w:spacing w:before="58" w:after="58"/>
              <w:ind w:left="0" w:firstLine="230"/>
              <w:jc w:val="left"/>
            </w:pPr>
            <w:r>
              <w:t>ограждение акватория буями и другими предупредительными знаками;</w:t>
            </w:r>
          </w:p>
          <w:p w:rsidR="00367B2C" w:rsidRDefault="00367B2C" w:rsidP="00367B2C">
            <w:pPr>
              <w:numPr>
                <w:ilvl w:val="0"/>
                <w:numId w:val="98"/>
              </w:numPr>
              <w:spacing w:before="58" w:after="58"/>
              <w:ind w:left="0" w:firstLine="230"/>
              <w:jc w:val="left"/>
            </w:pPr>
            <w:r>
              <w:t>на судоходных водоемах над водоприемником устанавливаются бакены с освещением.</w:t>
            </w:r>
          </w:p>
        </w:tc>
        <w:tc>
          <w:tcPr>
            <w:tcW w:w="23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
              <w:t> </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hideMark/>
          </w:tcPr>
          <w:p w:rsidR="00367B2C" w:rsidRDefault="00367B2C">
            <w:pPr>
              <w:pStyle w:val="af2"/>
              <w:spacing w:before="0" w:beforeAutospacing="0" w:after="0" w:afterAutospacing="0"/>
              <w:jc w:val="both"/>
              <w:rPr>
                <w:sz w:val="14"/>
                <w:szCs w:val="14"/>
              </w:rPr>
            </w:pPr>
            <w:r>
              <w:rPr>
                <w:rStyle w:val="af5"/>
                <w:b/>
                <w:bCs/>
                <w:sz w:val="14"/>
                <w:szCs w:val="14"/>
              </w:rPr>
              <w:t>II пояс ЗСО</w:t>
            </w:r>
          </w:p>
        </w:tc>
      </w:tr>
      <w:tr w:rsidR="00367B2C" w:rsidTr="00367B2C">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99"/>
              </w:numPr>
              <w:spacing w:before="58" w:after="58"/>
              <w:ind w:left="0" w:firstLine="230"/>
              <w:jc w:val="left"/>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67B2C" w:rsidRDefault="00367B2C" w:rsidP="00367B2C">
            <w:pPr>
              <w:numPr>
                <w:ilvl w:val="0"/>
                <w:numId w:val="99"/>
              </w:numPr>
              <w:spacing w:before="58" w:after="58"/>
              <w:ind w:left="0" w:firstLine="230"/>
              <w:jc w:val="left"/>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67B2C" w:rsidRDefault="00367B2C" w:rsidP="00367B2C">
            <w:pPr>
              <w:numPr>
                <w:ilvl w:val="0"/>
                <w:numId w:val="99"/>
              </w:numPr>
              <w:spacing w:before="58" w:after="58"/>
              <w:ind w:left="0" w:firstLine="230"/>
              <w:jc w:val="left"/>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67B2C" w:rsidRDefault="00367B2C" w:rsidP="00367B2C">
            <w:pPr>
              <w:numPr>
                <w:ilvl w:val="0"/>
                <w:numId w:val="99"/>
              </w:numPr>
              <w:spacing w:before="58" w:after="58"/>
              <w:ind w:left="0" w:firstLine="230"/>
              <w:jc w:val="left"/>
            </w:pPr>
            <w: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67B2C" w:rsidRDefault="00367B2C" w:rsidP="00367B2C">
            <w:pPr>
              <w:numPr>
                <w:ilvl w:val="0"/>
                <w:numId w:val="99"/>
              </w:numPr>
              <w:spacing w:before="58" w:after="58"/>
              <w:ind w:left="0" w:firstLine="230"/>
              <w:jc w:val="left"/>
            </w:pPr>
            <w:r>
              <w:t xml:space="preserve">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w:t>
            </w:r>
            <w:r>
              <w:lastRenderedPageBreak/>
              <w:t>воды;</w:t>
            </w:r>
          </w:p>
          <w:p w:rsidR="00367B2C" w:rsidRDefault="00367B2C" w:rsidP="00367B2C">
            <w:pPr>
              <w:numPr>
                <w:ilvl w:val="0"/>
                <w:numId w:val="99"/>
              </w:numPr>
              <w:spacing w:before="58" w:after="58"/>
              <w:ind w:left="0" w:firstLine="230"/>
              <w:jc w:val="left"/>
            </w:pPr>
            <w:r>
              <w:t>рубка леса главного пользования и реконструкции.</w:t>
            </w:r>
          </w:p>
          <w:p w:rsidR="00367B2C" w:rsidRDefault="00367B2C" w:rsidP="00367B2C">
            <w:pPr>
              <w:numPr>
                <w:ilvl w:val="0"/>
                <w:numId w:val="99"/>
              </w:numPr>
              <w:spacing w:before="58" w:after="58"/>
              <w:ind w:left="0" w:firstLine="230"/>
              <w:jc w:val="left"/>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367B2C" w:rsidRDefault="00367B2C" w:rsidP="00367B2C">
            <w:pPr>
              <w:numPr>
                <w:ilvl w:val="0"/>
                <w:numId w:val="99"/>
              </w:numPr>
              <w:spacing w:before="58" w:after="58"/>
              <w:ind w:left="0" w:firstLine="230"/>
              <w:jc w:val="left"/>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367B2C" w:rsidRDefault="00367B2C" w:rsidP="00367B2C">
            <w:pPr>
              <w:numPr>
                <w:ilvl w:val="0"/>
                <w:numId w:val="99"/>
              </w:numPr>
              <w:spacing w:before="58" w:after="58"/>
              <w:ind w:left="0" w:firstLine="230"/>
              <w:jc w:val="left"/>
            </w:pPr>
            <w:r>
              <w:t>при наличии судоходства - оборудование судов, дебаркадеров и брандвахт устройствами для сбора фановых и подсланевых вод и твердых отходов;</w:t>
            </w:r>
          </w:p>
          <w:p w:rsidR="00367B2C" w:rsidRDefault="00367B2C" w:rsidP="00367B2C">
            <w:pPr>
              <w:numPr>
                <w:ilvl w:val="0"/>
                <w:numId w:val="99"/>
              </w:numPr>
              <w:spacing w:before="58" w:after="58"/>
              <w:ind w:left="0" w:firstLine="230"/>
              <w:jc w:val="left"/>
            </w:pPr>
            <w:r>
              <w:t>при наличии судоходства - оборудование на пристанях сливных станций и приемников для сбора твердых отходов;</w:t>
            </w:r>
          </w:p>
          <w:p w:rsidR="00367B2C" w:rsidRDefault="00367B2C" w:rsidP="00367B2C">
            <w:pPr>
              <w:numPr>
                <w:ilvl w:val="0"/>
                <w:numId w:val="99"/>
              </w:numPr>
              <w:spacing w:before="58" w:after="58"/>
              <w:ind w:left="0" w:firstLine="230"/>
              <w:jc w:val="left"/>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67B2C" w:rsidRDefault="00367B2C" w:rsidP="00367B2C">
            <w:pPr>
              <w:numPr>
                <w:ilvl w:val="0"/>
                <w:numId w:val="99"/>
              </w:numPr>
              <w:spacing w:before="58" w:after="58"/>
              <w:ind w:left="0" w:firstLine="230"/>
              <w:jc w:val="left"/>
            </w:pPr>
            <w: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367B2C" w:rsidRDefault="00367B2C" w:rsidP="00367B2C">
            <w:pPr>
              <w:numPr>
                <w:ilvl w:val="0"/>
                <w:numId w:val="99"/>
              </w:numPr>
              <w:spacing w:before="58" w:after="58"/>
              <w:ind w:left="0" w:firstLine="230"/>
              <w:jc w:val="left"/>
            </w:pPr>
            <w: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
              <w:lastRenderedPageBreak/>
              <w:t> </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5"/>
                <w:b/>
                <w:bCs/>
                <w:sz w:val="14"/>
                <w:szCs w:val="14"/>
              </w:rPr>
              <w:lastRenderedPageBreak/>
              <w:t>III  пояс ЗСО</w:t>
            </w:r>
          </w:p>
        </w:tc>
      </w:tr>
      <w:tr w:rsidR="00367B2C" w:rsidTr="00367B2C">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100"/>
              </w:numPr>
              <w:spacing w:before="58" w:after="58"/>
              <w:ind w:left="0" w:firstLine="230"/>
              <w:jc w:val="left"/>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67B2C" w:rsidRDefault="00367B2C" w:rsidP="00367B2C">
            <w:pPr>
              <w:numPr>
                <w:ilvl w:val="0"/>
                <w:numId w:val="100"/>
              </w:numPr>
              <w:spacing w:before="58" w:after="58"/>
              <w:ind w:left="0" w:firstLine="230"/>
              <w:jc w:val="left"/>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367B2C" w:rsidRDefault="00367B2C" w:rsidP="00367B2C">
            <w:pPr>
              <w:numPr>
                <w:ilvl w:val="0"/>
                <w:numId w:val="100"/>
              </w:numPr>
              <w:spacing w:before="58" w:after="58"/>
              <w:ind w:left="0" w:firstLine="230"/>
              <w:jc w:val="left"/>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367B2C" w:rsidRDefault="00367B2C" w:rsidP="00367B2C">
            <w:pPr>
              <w:numPr>
                <w:ilvl w:val="0"/>
                <w:numId w:val="100"/>
              </w:numPr>
              <w:spacing w:before="58" w:after="58"/>
              <w:ind w:left="0" w:firstLine="230"/>
              <w:jc w:val="left"/>
            </w:pPr>
            <w:r>
              <w:t>при наличии судоходства - оборудование судов, дебаркадеров и брандвахт устройствами для сбора фановых и подсланевых вод и твердых отходов;</w:t>
            </w:r>
          </w:p>
          <w:p w:rsidR="00367B2C" w:rsidRDefault="00367B2C" w:rsidP="00367B2C">
            <w:pPr>
              <w:numPr>
                <w:ilvl w:val="0"/>
                <w:numId w:val="100"/>
              </w:numPr>
              <w:spacing w:before="58" w:after="58"/>
              <w:ind w:left="0" w:firstLine="230"/>
              <w:jc w:val="left"/>
            </w:pPr>
            <w: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
              <w:t> </w:t>
            </w:r>
          </w:p>
        </w:tc>
      </w:tr>
      <w:tr w:rsidR="00367B2C" w:rsidTr="00367B2C">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rStyle w:val="af3"/>
                <w:sz w:val="14"/>
                <w:szCs w:val="14"/>
              </w:rPr>
              <w:t>Санитарно-защитные полосы</w:t>
            </w:r>
          </w:p>
        </w:tc>
      </w:tr>
      <w:tr w:rsidR="00367B2C" w:rsidTr="00367B2C">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101"/>
              </w:numPr>
              <w:spacing w:before="58" w:after="58"/>
              <w:ind w:left="0" w:firstLine="230"/>
              <w:jc w:val="left"/>
            </w:pPr>
            <w:r>
              <w:t>размещение источников загрязнения почвы и грунтовых вод;</w:t>
            </w:r>
          </w:p>
          <w:p w:rsidR="00367B2C" w:rsidRDefault="00367B2C" w:rsidP="00367B2C">
            <w:pPr>
              <w:numPr>
                <w:ilvl w:val="0"/>
                <w:numId w:val="101"/>
              </w:numPr>
              <w:spacing w:before="58" w:after="58"/>
              <w:ind w:left="0" w:firstLine="230"/>
              <w:jc w:val="left"/>
            </w:pPr>
            <w: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r>
      <w:tr w:rsidR="00367B2C" w:rsidTr="00367B2C">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rPr>
                <w:sz w:val="1"/>
              </w:rPr>
            </w:pPr>
          </w:p>
        </w:tc>
        <w:tc>
          <w:tcPr>
            <w:tcW w:w="7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rPr>
                <w:sz w:val="1"/>
              </w:rPr>
            </w:pPr>
          </w:p>
        </w:tc>
        <w:tc>
          <w:tcPr>
            <w:tcW w:w="4995" w:type="dxa"/>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rPr>
                <w:sz w:val="1"/>
              </w:rPr>
            </w:pP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12.4. Ограничения использования земельных участков и объектов капитального строительства в водоохранных зонах водных объектов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12.4.2. Ширина водоохранной зоны рек или ручьев устанавливается от их истока для рек или ручьев протяженностью:</w:t>
      </w:r>
    </w:p>
    <w:p w:rsidR="00367B2C" w:rsidRDefault="00367B2C" w:rsidP="00367B2C">
      <w:pPr>
        <w:numPr>
          <w:ilvl w:val="0"/>
          <w:numId w:val="10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lastRenderedPageBreak/>
        <w:t>до десяти километров - в размере пятидесяти метров;</w:t>
      </w:r>
    </w:p>
    <w:p w:rsidR="00367B2C" w:rsidRDefault="00367B2C" w:rsidP="00367B2C">
      <w:pPr>
        <w:numPr>
          <w:ilvl w:val="0"/>
          <w:numId w:val="10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 десяти до пятидесяти километров - в размере ста метров;</w:t>
      </w:r>
    </w:p>
    <w:p w:rsidR="00367B2C" w:rsidRDefault="00367B2C" w:rsidP="00367B2C">
      <w:pPr>
        <w:numPr>
          <w:ilvl w:val="0"/>
          <w:numId w:val="10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 пятидесяти километров и более - в размере двухсот метров.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10 – Регламенты использования территорий водоохранных зон водных объектов</w:t>
      </w:r>
    </w:p>
    <w:tbl>
      <w:tblPr>
        <w:tblW w:w="169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69"/>
        <w:gridCol w:w="7810"/>
      </w:tblGrid>
      <w:tr w:rsidR="00367B2C" w:rsidTr="00367B2C">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Допускается</w:t>
            </w:r>
          </w:p>
        </w:tc>
      </w:tr>
      <w:tr w:rsidR="00367B2C" w:rsidTr="00367B2C">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hideMark/>
          </w:tcPr>
          <w:p w:rsidR="00367B2C" w:rsidRDefault="00367B2C">
            <w:pPr>
              <w:pStyle w:val="af2"/>
              <w:spacing w:before="0" w:beforeAutospacing="0" w:after="0" w:afterAutospacing="0"/>
              <w:jc w:val="both"/>
              <w:rPr>
                <w:sz w:val="14"/>
                <w:szCs w:val="14"/>
              </w:rPr>
            </w:pPr>
            <w:r>
              <w:rPr>
                <w:rStyle w:val="af5"/>
                <w:b/>
                <w:bCs/>
                <w:sz w:val="14"/>
                <w:szCs w:val="14"/>
              </w:rPr>
              <w:t>Водоохранная зона</w:t>
            </w:r>
          </w:p>
        </w:tc>
      </w:tr>
      <w:tr w:rsidR="00367B2C" w:rsidTr="00367B2C">
        <w:trPr>
          <w:tblCellSpacing w:w="0" w:type="dxa"/>
        </w:trPr>
        <w:tc>
          <w:tcPr>
            <w:tcW w:w="27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103"/>
              </w:numPr>
              <w:spacing w:before="58" w:after="58"/>
              <w:ind w:left="0" w:firstLine="230"/>
              <w:jc w:val="left"/>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67B2C" w:rsidRDefault="00367B2C" w:rsidP="00367B2C">
            <w:pPr>
              <w:numPr>
                <w:ilvl w:val="0"/>
                <w:numId w:val="103"/>
              </w:numPr>
              <w:spacing w:before="58" w:after="58"/>
              <w:ind w:left="0" w:firstLine="230"/>
              <w:jc w:val="left"/>
            </w:pPr>
            <w:r>
              <w:t>проведение авиационно-химических работ;</w:t>
            </w:r>
          </w:p>
          <w:p w:rsidR="00367B2C" w:rsidRDefault="00367B2C" w:rsidP="00367B2C">
            <w:pPr>
              <w:numPr>
                <w:ilvl w:val="0"/>
                <w:numId w:val="103"/>
              </w:numPr>
              <w:spacing w:before="58" w:after="58"/>
              <w:ind w:left="0" w:firstLine="230"/>
              <w:jc w:val="left"/>
            </w:pPr>
            <w:r>
              <w:t>применение химических средств борьбы с вредителями, болезнями растений и сорняками;</w:t>
            </w:r>
          </w:p>
          <w:p w:rsidR="00367B2C" w:rsidRDefault="00367B2C" w:rsidP="00367B2C">
            <w:pPr>
              <w:numPr>
                <w:ilvl w:val="0"/>
                <w:numId w:val="103"/>
              </w:numPr>
              <w:spacing w:before="58" w:after="58"/>
              <w:ind w:left="0" w:firstLine="230"/>
              <w:jc w:val="left"/>
            </w:pPr>
            <w:r>
              <w:t>использование навозных стоков для удобрения почв;</w:t>
            </w:r>
          </w:p>
          <w:p w:rsidR="00367B2C" w:rsidRDefault="00367B2C" w:rsidP="00367B2C">
            <w:pPr>
              <w:numPr>
                <w:ilvl w:val="0"/>
                <w:numId w:val="103"/>
              </w:numPr>
              <w:spacing w:before="58" w:after="58"/>
              <w:ind w:left="0" w:firstLine="230"/>
              <w:jc w:val="left"/>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67B2C" w:rsidRDefault="00367B2C" w:rsidP="00367B2C">
            <w:pPr>
              <w:numPr>
                <w:ilvl w:val="0"/>
                <w:numId w:val="103"/>
              </w:numPr>
              <w:spacing w:before="58" w:after="58"/>
              <w:ind w:left="0" w:firstLine="230"/>
              <w:jc w:val="left"/>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67B2C" w:rsidRDefault="00367B2C" w:rsidP="00367B2C">
            <w:pPr>
              <w:numPr>
                <w:ilvl w:val="0"/>
                <w:numId w:val="103"/>
              </w:numPr>
              <w:spacing w:before="58" w:after="58"/>
              <w:ind w:left="0" w:firstLine="230"/>
              <w:jc w:val="left"/>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67B2C" w:rsidRDefault="00367B2C" w:rsidP="00367B2C">
            <w:pPr>
              <w:numPr>
                <w:ilvl w:val="0"/>
                <w:numId w:val="103"/>
              </w:numPr>
              <w:spacing w:before="58" w:after="58"/>
              <w:ind w:left="0" w:firstLine="230"/>
              <w:jc w:val="left"/>
            </w:pPr>
            <w:r>
              <w:t>движение и стоянка транспортных средств, по дорогам и стоянки на дорогах и в специально оборудованных местах, имеющих твердое покрытие;</w:t>
            </w:r>
          </w:p>
          <w:p w:rsidR="00367B2C" w:rsidRDefault="00367B2C" w:rsidP="00367B2C">
            <w:pPr>
              <w:numPr>
                <w:ilvl w:val="0"/>
                <w:numId w:val="103"/>
              </w:numPr>
              <w:spacing w:before="58" w:after="58"/>
              <w:ind w:left="0" w:firstLine="230"/>
              <w:jc w:val="left"/>
            </w:pPr>
            <w: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t> </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12.5. Ограничения градостроительных изменений на территории прибрежной защитной полосы</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12.5.3. Регламенты использования определены Водным кодексом Российской Федерации и указаны в таблице ниже.</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Таблица 11 – Регламенты использования территорий прибрежных защитных полос водных объектов</w:t>
      </w:r>
    </w:p>
    <w:tbl>
      <w:tblPr>
        <w:tblW w:w="169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69"/>
        <w:gridCol w:w="7810"/>
      </w:tblGrid>
      <w:tr w:rsidR="00367B2C" w:rsidTr="00367B2C">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3"/>
                <w:color w:val="FFFFFF"/>
                <w:sz w:val="14"/>
                <w:szCs w:val="14"/>
              </w:rPr>
              <w:t>Допускается</w:t>
            </w:r>
          </w:p>
        </w:tc>
      </w:tr>
      <w:tr w:rsidR="00367B2C" w:rsidTr="00367B2C">
        <w:trPr>
          <w:tblHeade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color w:val="FFFFFF"/>
                <w:sz w:val="14"/>
                <w:szCs w:val="14"/>
              </w:rPr>
            </w:pPr>
            <w:r>
              <w:rPr>
                <w:rStyle w:val="af5"/>
                <w:b/>
                <w:bCs/>
                <w:color w:val="FFFFFF"/>
                <w:sz w:val="14"/>
                <w:szCs w:val="14"/>
              </w:rPr>
              <w:t>Прибрежная защитная полоса</w:t>
            </w:r>
          </w:p>
        </w:tc>
      </w:tr>
      <w:tr w:rsidR="00367B2C" w:rsidTr="00367B2C">
        <w:trPr>
          <w:tblCellSpacing w:w="0" w:type="dxa"/>
        </w:trPr>
        <w:tc>
          <w:tcPr>
            <w:tcW w:w="270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rsidP="00367B2C">
            <w:pPr>
              <w:numPr>
                <w:ilvl w:val="0"/>
                <w:numId w:val="104"/>
              </w:numPr>
              <w:spacing w:before="58" w:after="58"/>
              <w:ind w:left="0" w:firstLine="230"/>
              <w:jc w:val="left"/>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67B2C" w:rsidRDefault="00367B2C" w:rsidP="00367B2C">
            <w:pPr>
              <w:numPr>
                <w:ilvl w:val="0"/>
                <w:numId w:val="104"/>
              </w:numPr>
              <w:spacing w:before="58" w:after="58"/>
              <w:ind w:left="0" w:firstLine="230"/>
              <w:jc w:val="left"/>
            </w:pPr>
            <w:r>
              <w:t>проведение авиационно-химических работ;</w:t>
            </w:r>
          </w:p>
          <w:p w:rsidR="00367B2C" w:rsidRDefault="00367B2C" w:rsidP="00367B2C">
            <w:pPr>
              <w:numPr>
                <w:ilvl w:val="0"/>
                <w:numId w:val="104"/>
              </w:numPr>
              <w:spacing w:before="58" w:after="58"/>
              <w:ind w:left="0" w:firstLine="230"/>
              <w:jc w:val="left"/>
            </w:pPr>
            <w:r>
              <w:t>применение химических средств борьбы с вредителями, болезнями растений и сорняками;</w:t>
            </w:r>
          </w:p>
          <w:p w:rsidR="00367B2C" w:rsidRDefault="00367B2C" w:rsidP="00367B2C">
            <w:pPr>
              <w:numPr>
                <w:ilvl w:val="0"/>
                <w:numId w:val="104"/>
              </w:numPr>
              <w:spacing w:before="58" w:after="58"/>
              <w:ind w:left="0" w:firstLine="230"/>
              <w:jc w:val="left"/>
            </w:pPr>
            <w:r>
              <w:t>использование навозных стоков для удобрения почв;</w:t>
            </w:r>
          </w:p>
          <w:p w:rsidR="00367B2C" w:rsidRDefault="00367B2C" w:rsidP="00367B2C">
            <w:pPr>
              <w:numPr>
                <w:ilvl w:val="0"/>
                <w:numId w:val="104"/>
              </w:numPr>
              <w:spacing w:before="58" w:after="58"/>
              <w:ind w:left="0" w:firstLine="230"/>
              <w:jc w:val="left"/>
            </w:pPr>
            <w:r>
              <w:t xml:space="preserve">размещение кладбищ, скотомогильников, мест захоронения отходов </w:t>
            </w:r>
            <w:r>
              <w:lastRenderedPageBreak/>
              <w:t>производства и потребления, радиоактивных, химических, взрывчатых, токсичных, отравляющих и ядовитых веществ;</w:t>
            </w:r>
          </w:p>
          <w:p w:rsidR="00367B2C" w:rsidRDefault="00367B2C" w:rsidP="00367B2C">
            <w:pPr>
              <w:numPr>
                <w:ilvl w:val="0"/>
                <w:numId w:val="104"/>
              </w:numPr>
              <w:spacing w:before="58" w:after="58"/>
              <w:ind w:left="0" w:firstLine="230"/>
              <w:jc w:val="left"/>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67B2C" w:rsidRDefault="00367B2C" w:rsidP="00367B2C">
            <w:pPr>
              <w:numPr>
                <w:ilvl w:val="0"/>
                <w:numId w:val="104"/>
              </w:numPr>
              <w:spacing w:before="58" w:after="58"/>
              <w:ind w:left="0" w:firstLine="230"/>
              <w:jc w:val="left"/>
            </w:pPr>
            <w:r>
              <w:t>распашка земель;</w:t>
            </w:r>
          </w:p>
          <w:p w:rsidR="00367B2C" w:rsidRDefault="00367B2C" w:rsidP="00367B2C">
            <w:pPr>
              <w:numPr>
                <w:ilvl w:val="0"/>
                <w:numId w:val="104"/>
              </w:numPr>
              <w:spacing w:before="58" w:after="58"/>
              <w:ind w:left="0" w:firstLine="230"/>
              <w:jc w:val="left"/>
            </w:pPr>
            <w:r>
              <w:t>размещение отвалов размываемых грунтов;</w:t>
            </w:r>
          </w:p>
          <w:p w:rsidR="00367B2C" w:rsidRDefault="00367B2C" w:rsidP="00367B2C">
            <w:pPr>
              <w:numPr>
                <w:ilvl w:val="0"/>
                <w:numId w:val="104"/>
              </w:numPr>
              <w:spacing w:before="58" w:after="58"/>
              <w:ind w:left="0" w:firstLine="230"/>
              <w:jc w:val="left"/>
            </w:pPr>
            <w:r>
              <w:t>выпас сельскохозяйственных животных и организация для них летних лагерей, ванн.</w:t>
            </w:r>
          </w:p>
          <w:p w:rsidR="00367B2C" w:rsidRDefault="00367B2C" w:rsidP="00367B2C">
            <w:pPr>
              <w:numPr>
                <w:ilvl w:val="0"/>
                <w:numId w:val="104"/>
              </w:numPr>
              <w:spacing w:before="58" w:after="58"/>
              <w:ind w:left="0" w:firstLine="230"/>
              <w:jc w:val="left"/>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67B2C" w:rsidRDefault="00367B2C" w:rsidP="00367B2C">
            <w:pPr>
              <w:numPr>
                <w:ilvl w:val="0"/>
                <w:numId w:val="104"/>
              </w:numPr>
              <w:spacing w:before="58" w:after="58"/>
              <w:ind w:left="0" w:firstLine="230"/>
              <w:jc w:val="left"/>
            </w:pPr>
            <w:r>
              <w:t>движение и стоянка транспортных средств, по дорогам и стоянки на дорогах и в специально оборудованных местах, имеющих твердое покрытие;</w:t>
            </w:r>
          </w:p>
          <w:p w:rsidR="00367B2C" w:rsidRDefault="00367B2C" w:rsidP="00367B2C">
            <w:pPr>
              <w:numPr>
                <w:ilvl w:val="0"/>
                <w:numId w:val="104"/>
              </w:numPr>
              <w:spacing w:before="58" w:after="58"/>
              <w:ind w:left="0" w:firstLine="230"/>
              <w:jc w:val="left"/>
            </w:pPr>
            <w: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4" w:space="0" w:color="FFFFFF"/>
              <w:left w:val="single" w:sz="4" w:space="0" w:color="FFFFFF"/>
              <w:bottom w:val="single" w:sz="4" w:space="0" w:color="FFFFFF"/>
              <w:right w:val="single" w:sz="4" w:space="0" w:color="FFFFFF"/>
            </w:tcBorders>
            <w:tcMar>
              <w:top w:w="23" w:type="dxa"/>
              <w:left w:w="46" w:type="dxa"/>
              <w:bottom w:w="23" w:type="dxa"/>
              <w:right w:w="46" w:type="dxa"/>
            </w:tcMar>
            <w:vAlign w:val="center"/>
            <w:hideMark/>
          </w:tcPr>
          <w:p w:rsidR="00367B2C" w:rsidRDefault="00367B2C">
            <w:pPr>
              <w:pStyle w:val="af2"/>
              <w:spacing w:before="0" w:beforeAutospacing="0" w:after="0" w:afterAutospacing="0"/>
              <w:jc w:val="both"/>
              <w:rPr>
                <w:sz w:val="14"/>
                <w:szCs w:val="14"/>
              </w:rPr>
            </w:pPr>
            <w:r>
              <w:rPr>
                <w:sz w:val="14"/>
                <w:szCs w:val="14"/>
              </w:rPr>
              <w:lastRenderedPageBreak/>
              <w:t> </w:t>
            </w:r>
          </w:p>
        </w:tc>
      </w:tr>
    </w:tbl>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12.6. Ограничения использования земельных участков с существующим и прогнозируемым высоким стоянием уровня грунтовых вод</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367B2C" w:rsidRDefault="00367B2C" w:rsidP="00367B2C">
      <w:pPr>
        <w:numPr>
          <w:ilvl w:val="0"/>
          <w:numId w:val="10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капитальной застройки - не менее 2 м от проектной отметки поверхности;</w:t>
      </w:r>
    </w:p>
    <w:p w:rsidR="00367B2C" w:rsidRDefault="00367B2C" w:rsidP="00367B2C">
      <w:pPr>
        <w:numPr>
          <w:ilvl w:val="0"/>
          <w:numId w:val="10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стадионов, парков, скверов и других зеленых насаждений - не менее 1 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12.7. Ограничения градостроительных изменений на территории зон охраны естественных ландшафтов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12.7.1. Ограничения на пойменных территориях</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инженерная подготовка территории проводится в соответствии со следующими требованиями:</w:t>
      </w:r>
    </w:p>
    <w:p w:rsidR="00367B2C" w:rsidRDefault="00367B2C" w:rsidP="00367B2C">
      <w:pPr>
        <w:numPr>
          <w:ilvl w:val="0"/>
          <w:numId w:val="10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67B2C" w:rsidRDefault="00367B2C" w:rsidP="00367B2C">
      <w:pPr>
        <w:numPr>
          <w:ilvl w:val="0"/>
          <w:numId w:val="10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367B2C" w:rsidRDefault="00367B2C" w:rsidP="00367B2C">
      <w:pPr>
        <w:numPr>
          <w:ilvl w:val="0"/>
          <w:numId w:val="10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за расчетный горизонт высоких вод следует принимать отметку наивысшего уровня воды повторяемостью:</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один раз в 100 лет - для территорий, застроенных или подлежащих застройке жилыми и общественными зданиями;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ü  один раз в 10 лет - для территорий парков и плоскостных спортивных сооружений.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12.7.3. Ограничения на территориях зоны крутых склонов и оврагов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разрешены работы по укреплению склонов, мероприятия по защите от эрозии почв.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12.7.4. Ограничения градостроительных изменений на территории зон с природными патогенными условиями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w:t>
      </w:r>
      <w:r>
        <w:rPr>
          <w:rFonts w:ascii="Tahoma" w:hAnsi="Tahoma" w:cs="Tahoma"/>
          <w:color w:val="000000"/>
          <w:sz w:val="14"/>
          <w:szCs w:val="14"/>
        </w:rPr>
        <w:lastRenderedPageBreak/>
        <w:t>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запрещено размещение следующих видов объектов:</w:t>
      </w:r>
    </w:p>
    <w:p w:rsidR="00367B2C" w:rsidRDefault="00367B2C" w:rsidP="00367B2C">
      <w:pPr>
        <w:numPr>
          <w:ilvl w:val="0"/>
          <w:numId w:val="10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детских учреждений;</w:t>
      </w:r>
    </w:p>
    <w:p w:rsidR="00367B2C" w:rsidRDefault="00367B2C" w:rsidP="00367B2C">
      <w:pPr>
        <w:numPr>
          <w:ilvl w:val="0"/>
          <w:numId w:val="10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лечебных учреждений;</w:t>
      </w:r>
    </w:p>
    <w:p w:rsidR="00367B2C" w:rsidRDefault="00367B2C" w:rsidP="00367B2C">
      <w:pPr>
        <w:numPr>
          <w:ilvl w:val="0"/>
          <w:numId w:val="10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12.7.5. Ограничения использования зимовальных участков на участке зимовальных ям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размер прибрежных защитных полос увеличивается до 100 м на участке размещения зимовальных ям.</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12.8. Ограничения градостроительных изменений на территории объектов культурного наследия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12.9.1. Ограничения на территории зоны шумового дискомфорта от электро- и автомобильного транспорта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367B2C" w:rsidRDefault="00367B2C" w:rsidP="00367B2C">
      <w:pPr>
        <w:numPr>
          <w:ilvl w:val="0"/>
          <w:numId w:val="10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367B2C" w:rsidRDefault="00367B2C" w:rsidP="00367B2C">
      <w:pPr>
        <w:numPr>
          <w:ilvl w:val="0"/>
          <w:numId w:val="10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использование шумозащитных конструкций на зданиях (тройное остекление или сооружение шумоотражающего козырька и т.д.).</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12.9.2. Ограничения на территории зоны акустической вредности от внешних автодорог</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I зона акустической вредности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Запрещено размещение по результатам осуществления градостроительных изменений следующих видов объектов:</w:t>
      </w:r>
    </w:p>
    <w:p w:rsidR="00367B2C" w:rsidRDefault="00367B2C" w:rsidP="00367B2C">
      <w:pPr>
        <w:numPr>
          <w:ilvl w:val="0"/>
          <w:numId w:val="10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детских учреждений;</w:t>
      </w:r>
    </w:p>
    <w:p w:rsidR="00367B2C" w:rsidRDefault="00367B2C" w:rsidP="00367B2C">
      <w:pPr>
        <w:numPr>
          <w:ilvl w:val="0"/>
          <w:numId w:val="10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садоводства;</w:t>
      </w:r>
    </w:p>
    <w:p w:rsidR="00367B2C" w:rsidRDefault="00367B2C" w:rsidP="00367B2C">
      <w:pPr>
        <w:numPr>
          <w:ilvl w:val="0"/>
          <w:numId w:val="10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жилых зданий;</w:t>
      </w:r>
    </w:p>
    <w:p w:rsidR="00367B2C" w:rsidRDefault="00367B2C" w:rsidP="00367B2C">
      <w:pPr>
        <w:numPr>
          <w:ilvl w:val="0"/>
          <w:numId w:val="10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санаторно-курортных;</w:t>
      </w:r>
    </w:p>
    <w:p w:rsidR="00367B2C" w:rsidRDefault="00367B2C" w:rsidP="00367B2C">
      <w:pPr>
        <w:numPr>
          <w:ilvl w:val="0"/>
          <w:numId w:val="10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медицинских учреждений;</w:t>
      </w:r>
    </w:p>
    <w:p w:rsidR="00367B2C" w:rsidRDefault="00367B2C" w:rsidP="00367B2C">
      <w:pPr>
        <w:numPr>
          <w:ilvl w:val="0"/>
          <w:numId w:val="10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отдыха;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II зона акустической вредности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Запрещено размещение по результатам осуществления градостроительных изменений следующих видов объектов:</w:t>
      </w:r>
    </w:p>
    <w:p w:rsidR="00367B2C" w:rsidRDefault="00367B2C" w:rsidP="00367B2C">
      <w:pPr>
        <w:numPr>
          <w:ilvl w:val="0"/>
          <w:numId w:val="1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детских учреждений;</w:t>
      </w:r>
    </w:p>
    <w:p w:rsidR="00367B2C" w:rsidRDefault="00367B2C" w:rsidP="00367B2C">
      <w:pPr>
        <w:numPr>
          <w:ilvl w:val="0"/>
          <w:numId w:val="1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жилой застройки;</w:t>
      </w:r>
    </w:p>
    <w:p w:rsidR="00367B2C" w:rsidRDefault="00367B2C" w:rsidP="00367B2C">
      <w:pPr>
        <w:numPr>
          <w:ilvl w:val="0"/>
          <w:numId w:val="1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санаторно-курортных;</w:t>
      </w:r>
    </w:p>
    <w:p w:rsidR="00367B2C" w:rsidRDefault="00367B2C" w:rsidP="00367B2C">
      <w:pPr>
        <w:numPr>
          <w:ilvl w:val="0"/>
          <w:numId w:val="1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медицинских учреждений;</w:t>
      </w:r>
    </w:p>
    <w:p w:rsidR="00367B2C" w:rsidRDefault="00367B2C" w:rsidP="00367B2C">
      <w:pPr>
        <w:numPr>
          <w:ilvl w:val="0"/>
          <w:numId w:val="11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отдыха;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III зона акустической вредности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Запрещено размещение по результатам осуществления градостроительных изменений следующих видов объектов:</w:t>
      </w:r>
    </w:p>
    <w:p w:rsidR="00367B2C" w:rsidRDefault="00367B2C" w:rsidP="00367B2C">
      <w:pPr>
        <w:numPr>
          <w:ilvl w:val="0"/>
          <w:numId w:val="11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детских учреждений;</w:t>
      </w:r>
    </w:p>
    <w:p w:rsidR="00367B2C" w:rsidRDefault="00367B2C" w:rsidP="00367B2C">
      <w:pPr>
        <w:numPr>
          <w:ilvl w:val="0"/>
          <w:numId w:val="11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санаторно-курортных;</w:t>
      </w:r>
    </w:p>
    <w:p w:rsidR="00367B2C" w:rsidRDefault="00367B2C" w:rsidP="00367B2C">
      <w:pPr>
        <w:numPr>
          <w:ilvl w:val="0"/>
          <w:numId w:val="11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медицинских учреждений;</w:t>
      </w:r>
    </w:p>
    <w:p w:rsidR="00367B2C" w:rsidRDefault="00367B2C" w:rsidP="00367B2C">
      <w:pPr>
        <w:numPr>
          <w:ilvl w:val="0"/>
          <w:numId w:val="111"/>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отдыха.</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12.10.1. Запрещено размещение следующих видов объектов:</w:t>
      </w:r>
    </w:p>
    <w:p w:rsidR="00367B2C" w:rsidRDefault="00367B2C" w:rsidP="00367B2C">
      <w:pPr>
        <w:numPr>
          <w:ilvl w:val="0"/>
          <w:numId w:val="11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жилых зданий;</w:t>
      </w:r>
    </w:p>
    <w:p w:rsidR="00367B2C" w:rsidRDefault="00367B2C" w:rsidP="00367B2C">
      <w:pPr>
        <w:numPr>
          <w:ilvl w:val="0"/>
          <w:numId w:val="11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детских учреждений;</w:t>
      </w:r>
    </w:p>
    <w:p w:rsidR="00367B2C" w:rsidRDefault="00367B2C" w:rsidP="00367B2C">
      <w:pPr>
        <w:numPr>
          <w:ilvl w:val="0"/>
          <w:numId w:val="11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санаторно-курортных;</w:t>
      </w:r>
    </w:p>
    <w:p w:rsidR="00367B2C" w:rsidRDefault="00367B2C" w:rsidP="00367B2C">
      <w:pPr>
        <w:numPr>
          <w:ilvl w:val="0"/>
          <w:numId w:val="11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медицинских учреждений (стационаров);</w:t>
      </w:r>
    </w:p>
    <w:p w:rsidR="00367B2C" w:rsidRDefault="00367B2C" w:rsidP="00367B2C">
      <w:pPr>
        <w:numPr>
          <w:ilvl w:val="0"/>
          <w:numId w:val="112"/>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общественных зданий.</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12.11. Ограничения использования земельных участков и объектов капитального строительства на территории коммуникационных коридоров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12.11.1. Запрещается застройка коридоров инженерных сетей, дренажных канав зданиями и сооружениями.</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2"/>
        <w:shd w:val="clear" w:color="auto" w:fill="EEEEEE"/>
        <w:rPr>
          <w:rFonts w:ascii="Tahoma" w:hAnsi="Tahoma" w:cs="Tahoma"/>
          <w:color w:val="000000"/>
          <w:sz w:val="36"/>
          <w:szCs w:val="36"/>
        </w:rPr>
      </w:pPr>
      <w:r>
        <w:rPr>
          <w:rFonts w:ascii="Tahoma" w:hAnsi="Tahoma" w:cs="Tahoma"/>
          <w:color w:val="000000"/>
        </w:rPr>
        <w:t>ЧАСТЬ ТРЕТЬЯ</w:t>
      </w:r>
    </w:p>
    <w:p w:rsidR="00367B2C" w:rsidRDefault="00367B2C" w:rsidP="00367B2C">
      <w:pPr>
        <w:pStyle w:val="2"/>
        <w:shd w:val="clear" w:color="auto" w:fill="EEEEEE"/>
        <w:rPr>
          <w:rFonts w:ascii="Tahoma" w:hAnsi="Tahoma" w:cs="Tahoma"/>
          <w:color w:val="000000"/>
        </w:rPr>
      </w:pPr>
      <w:r>
        <w:rPr>
          <w:rFonts w:ascii="Tahoma" w:hAnsi="Tahoma" w:cs="Tahoma"/>
          <w:color w:val="000000"/>
        </w:rPr>
        <w:lastRenderedPageBreak/>
        <w:t>КАРТА ГРАДОСТРОИТЕЛЬНОГО ЗОНИРОВАНИЯ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 </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13. Карта градостроительного зонирования территорий населенных пунктов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13.1. Карта градостроительного зонирования территорий населенных пунктов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13.1.1. Карта градостроительного зонирования территорий населенных пунктов муниципального образования «Среднеольшанский сельсовет» представлена в виде картографического документа, прилагаемого к части III, являющегося неотъемлемой частью настоящих Правил (приложение 1 - не приводится). На карте отображены границы следующих территориальных зон:</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Жилые зоны</w:t>
      </w:r>
    </w:p>
    <w:p w:rsidR="00367B2C" w:rsidRDefault="00367B2C" w:rsidP="00367B2C">
      <w:pPr>
        <w:numPr>
          <w:ilvl w:val="0"/>
          <w:numId w:val="113"/>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зона застройки индивидуальными и многоквартирными жилыми домами (Ж-1).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Общественно-деловые зоны</w:t>
      </w:r>
    </w:p>
    <w:p w:rsidR="00367B2C" w:rsidRDefault="00367B2C" w:rsidP="00367B2C">
      <w:pPr>
        <w:numPr>
          <w:ilvl w:val="0"/>
          <w:numId w:val="114"/>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зона объектов многофункциональной общественно-деловой застройки и жилых домов (ОД-1).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Зоны инженерной и транспортной инфраструктур</w:t>
      </w:r>
    </w:p>
    <w:p w:rsidR="00367B2C" w:rsidRDefault="00367B2C" w:rsidP="00367B2C">
      <w:pPr>
        <w:numPr>
          <w:ilvl w:val="0"/>
          <w:numId w:val="115"/>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зона улично-дорожной сети (ИТ-1).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Зона сельскохозяйственного использования</w:t>
      </w:r>
    </w:p>
    <w:p w:rsidR="00367B2C" w:rsidRDefault="00367B2C" w:rsidP="00367B2C">
      <w:pPr>
        <w:numPr>
          <w:ilvl w:val="0"/>
          <w:numId w:val="11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зона сельскохозяйственных угодий (СХ-1);</w:t>
      </w:r>
    </w:p>
    <w:p w:rsidR="00367B2C" w:rsidRDefault="00367B2C" w:rsidP="00367B2C">
      <w:pPr>
        <w:numPr>
          <w:ilvl w:val="0"/>
          <w:numId w:val="116"/>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зона занятая объектами сельскохозяйственного назначения (СХ-2).</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Зоны специального назначения</w:t>
      </w:r>
    </w:p>
    <w:p w:rsidR="00367B2C" w:rsidRDefault="00367B2C" w:rsidP="00367B2C">
      <w:pPr>
        <w:numPr>
          <w:ilvl w:val="0"/>
          <w:numId w:val="117"/>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зона кладбищ и крематориев (С-1).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Зоны рекреационного назначения</w:t>
      </w:r>
    </w:p>
    <w:p w:rsidR="00367B2C" w:rsidRDefault="00367B2C" w:rsidP="00367B2C">
      <w:pPr>
        <w:numPr>
          <w:ilvl w:val="0"/>
          <w:numId w:val="118"/>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 зона природных территорий  (Р-1).</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Производственные зоны</w:t>
      </w:r>
    </w:p>
    <w:p w:rsidR="00367B2C" w:rsidRDefault="00367B2C" w:rsidP="00367B2C">
      <w:pPr>
        <w:numPr>
          <w:ilvl w:val="0"/>
          <w:numId w:val="119"/>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 зона производственных и коммунально-складских объектов с различными нормативами воздействия на окружающую среду (П-1).</w:t>
      </w:r>
    </w:p>
    <w:p w:rsidR="00367B2C" w:rsidRDefault="00367B2C" w:rsidP="00367B2C">
      <w:pPr>
        <w:pStyle w:val="3"/>
        <w:shd w:val="clear" w:color="auto" w:fill="EEEEEE"/>
        <w:spacing w:before="58" w:after="58"/>
        <w:jc w:val="center"/>
        <w:rPr>
          <w:rFonts w:ascii="Tahoma" w:hAnsi="Tahoma" w:cs="Tahoma"/>
          <w:color w:val="000000"/>
          <w:sz w:val="18"/>
          <w:szCs w:val="18"/>
        </w:rPr>
      </w:pPr>
      <w:r>
        <w:rPr>
          <w:rFonts w:ascii="Tahoma" w:hAnsi="Tahoma" w:cs="Tahoma"/>
          <w:color w:val="000000"/>
          <w:sz w:val="18"/>
          <w:szCs w:val="18"/>
        </w:rPr>
        <w:t>Глава 14. Карта (схема) границ зон с особыми условиями использования территорий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Style w:val="af3"/>
          <w:rFonts w:ascii="Tahoma" w:hAnsi="Tahoma" w:cs="Tahoma"/>
          <w:color w:val="000000"/>
          <w:sz w:val="14"/>
          <w:szCs w:val="14"/>
        </w:rPr>
        <w:t>Статья 14.1. Карта (схема) границ зон с особыми условиями использования территорий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14.1.1.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 карте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367B2C" w:rsidRDefault="00367B2C" w:rsidP="00367B2C">
      <w:pPr>
        <w:numPr>
          <w:ilvl w:val="0"/>
          <w:numId w:val="12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санитарно-защитные зоны;</w:t>
      </w:r>
    </w:p>
    <w:p w:rsidR="00367B2C" w:rsidRDefault="00367B2C" w:rsidP="00367B2C">
      <w:pPr>
        <w:numPr>
          <w:ilvl w:val="0"/>
          <w:numId w:val="12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зоны санитарного разрыва от источников электромагнитного излучения;</w:t>
      </w:r>
    </w:p>
    <w:p w:rsidR="00367B2C" w:rsidRDefault="00367B2C" w:rsidP="00367B2C">
      <w:pPr>
        <w:numPr>
          <w:ilvl w:val="0"/>
          <w:numId w:val="12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зоны санитарной охраны источников питьевого водоснабжения;</w:t>
      </w:r>
    </w:p>
    <w:p w:rsidR="00367B2C" w:rsidRDefault="00367B2C" w:rsidP="00367B2C">
      <w:pPr>
        <w:numPr>
          <w:ilvl w:val="0"/>
          <w:numId w:val="12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охранные зоны водных объектов;</w:t>
      </w:r>
    </w:p>
    <w:p w:rsidR="00367B2C" w:rsidRDefault="00367B2C" w:rsidP="00367B2C">
      <w:pPr>
        <w:numPr>
          <w:ilvl w:val="0"/>
          <w:numId w:val="120"/>
        </w:numPr>
        <w:shd w:val="clear" w:color="auto" w:fill="EEEEEE"/>
        <w:spacing w:before="58" w:after="58"/>
        <w:ind w:left="0" w:firstLine="230"/>
        <w:jc w:val="left"/>
        <w:rPr>
          <w:rFonts w:ascii="Tahoma" w:hAnsi="Tahoma" w:cs="Tahoma"/>
          <w:color w:val="000000"/>
          <w:sz w:val="14"/>
          <w:szCs w:val="14"/>
        </w:rPr>
      </w:pPr>
      <w:r>
        <w:rPr>
          <w:rFonts w:ascii="Tahoma" w:hAnsi="Tahoma" w:cs="Tahoma"/>
          <w:color w:val="000000"/>
          <w:sz w:val="14"/>
          <w:szCs w:val="14"/>
        </w:rPr>
        <w:t>зоны санитарного разрыва магистральных газо- и нефтепроводов.</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14.1.2.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населенных пунктов муниципального образования «Среднеольшанский сельсовет».</w:t>
      </w:r>
    </w:p>
    <w:p w:rsidR="00367B2C" w:rsidRDefault="00367B2C" w:rsidP="00367B2C">
      <w:pPr>
        <w:pStyle w:val="af2"/>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D6DCB" w:rsidRPr="00367B2C" w:rsidRDefault="007D6DCB" w:rsidP="00367B2C"/>
    <w:sectPr w:rsidR="007D6DCB" w:rsidRPr="00367B2C" w:rsidSect="005E29E2">
      <w:pgSz w:w="11906" w:h="16838"/>
      <w:pgMar w:top="1134" w:right="567" w:bottom="1134" w:left="1134" w:header="1134" w:footer="113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021EA"/>
    <w:multiLevelType w:val="multilevel"/>
    <w:tmpl w:val="8562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15340"/>
    <w:multiLevelType w:val="multilevel"/>
    <w:tmpl w:val="1C52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1D42AD"/>
    <w:multiLevelType w:val="multilevel"/>
    <w:tmpl w:val="737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3C6F9A"/>
    <w:multiLevelType w:val="multilevel"/>
    <w:tmpl w:val="927C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CB62D5"/>
    <w:multiLevelType w:val="multilevel"/>
    <w:tmpl w:val="870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37134D"/>
    <w:multiLevelType w:val="multilevel"/>
    <w:tmpl w:val="4EB4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B849D3"/>
    <w:multiLevelType w:val="multilevel"/>
    <w:tmpl w:val="E30A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C54DF"/>
    <w:multiLevelType w:val="multilevel"/>
    <w:tmpl w:val="53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E56E1C"/>
    <w:multiLevelType w:val="multilevel"/>
    <w:tmpl w:val="E35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C51249"/>
    <w:multiLevelType w:val="multilevel"/>
    <w:tmpl w:val="444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A945A7"/>
    <w:multiLevelType w:val="multilevel"/>
    <w:tmpl w:val="B896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C44262"/>
    <w:multiLevelType w:val="multilevel"/>
    <w:tmpl w:val="BE3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533C5E"/>
    <w:multiLevelType w:val="multilevel"/>
    <w:tmpl w:val="5148A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BF563D"/>
    <w:multiLevelType w:val="multilevel"/>
    <w:tmpl w:val="752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F4344B"/>
    <w:multiLevelType w:val="multilevel"/>
    <w:tmpl w:val="AEC67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33437F"/>
    <w:multiLevelType w:val="multilevel"/>
    <w:tmpl w:val="28D2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86078E"/>
    <w:multiLevelType w:val="multilevel"/>
    <w:tmpl w:val="06DE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8D5DB1"/>
    <w:multiLevelType w:val="multilevel"/>
    <w:tmpl w:val="46B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D5296E"/>
    <w:multiLevelType w:val="multilevel"/>
    <w:tmpl w:val="2A78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0C02ED"/>
    <w:multiLevelType w:val="multilevel"/>
    <w:tmpl w:val="FEF4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662309"/>
    <w:multiLevelType w:val="multilevel"/>
    <w:tmpl w:val="AA82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6F86D04"/>
    <w:multiLevelType w:val="multilevel"/>
    <w:tmpl w:val="F5BC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7457F3"/>
    <w:multiLevelType w:val="multilevel"/>
    <w:tmpl w:val="B1EA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A36636"/>
    <w:multiLevelType w:val="multilevel"/>
    <w:tmpl w:val="F3A6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C86EA4"/>
    <w:multiLevelType w:val="multilevel"/>
    <w:tmpl w:val="A922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99A7205"/>
    <w:multiLevelType w:val="multilevel"/>
    <w:tmpl w:val="D6FC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CA50CF"/>
    <w:multiLevelType w:val="multilevel"/>
    <w:tmpl w:val="A48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3D2AD0"/>
    <w:multiLevelType w:val="multilevel"/>
    <w:tmpl w:val="6C28C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6D56E8"/>
    <w:multiLevelType w:val="multilevel"/>
    <w:tmpl w:val="7C9C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860313"/>
    <w:multiLevelType w:val="multilevel"/>
    <w:tmpl w:val="4D6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5177E8"/>
    <w:multiLevelType w:val="multilevel"/>
    <w:tmpl w:val="A564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A33D03"/>
    <w:multiLevelType w:val="multilevel"/>
    <w:tmpl w:val="9C4A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4C1A78"/>
    <w:multiLevelType w:val="multilevel"/>
    <w:tmpl w:val="2314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876619"/>
    <w:multiLevelType w:val="multilevel"/>
    <w:tmpl w:val="479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942595"/>
    <w:multiLevelType w:val="multilevel"/>
    <w:tmpl w:val="F08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7DE1F6A"/>
    <w:multiLevelType w:val="multilevel"/>
    <w:tmpl w:val="C95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915874"/>
    <w:multiLevelType w:val="multilevel"/>
    <w:tmpl w:val="4036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62523A"/>
    <w:multiLevelType w:val="multilevel"/>
    <w:tmpl w:val="64EE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DF135C3"/>
    <w:multiLevelType w:val="multilevel"/>
    <w:tmpl w:val="5930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2568F3"/>
    <w:multiLevelType w:val="multilevel"/>
    <w:tmpl w:val="DFA2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8D5015"/>
    <w:multiLevelType w:val="multilevel"/>
    <w:tmpl w:val="E5F6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6B0A73"/>
    <w:multiLevelType w:val="multilevel"/>
    <w:tmpl w:val="1C20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1814E29"/>
    <w:multiLevelType w:val="multilevel"/>
    <w:tmpl w:val="6FE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197228E"/>
    <w:multiLevelType w:val="multilevel"/>
    <w:tmpl w:val="BF6A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CB5F5D"/>
    <w:multiLevelType w:val="multilevel"/>
    <w:tmpl w:val="8BD0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851ED5"/>
    <w:multiLevelType w:val="multilevel"/>
    <w:tmpl w:val="325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59140BD"/>
    <w:multiLevelType w:val="multilevel"/>
    <w:tmpl w:val="B2C4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5D269DB"/>
    <w:multiLevelType w:val="multilevel"/>
    <w:tmpl w:val="AF4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7B4368E"/>
    <w:multiLevelType w:val="multilevel"/>
    <w:tmpl w:val="44E4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E2244B"/>
    <w:multiLevelType w:val="multilevel"/>
    <w:tmpl w:val="0C10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5714D4"/>
    <w:multiLevelType w:val="multilevel"/>
    <w:tmpl w:val="89C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87D4596"/>
    <w:multiLevelType w:val="multilevel"/>
    <w:tmpl w:val="B122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8D03F12"/>
    <w:multiLevelType w:val="multilevel"/>
    <w:tmpl w:val="CD44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5A5F38"/>
    <w:multiLevelType w:val="multilevel"/>
    <w:tmpl w:val="6AD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B321B86"/>
    <w:multiLevelType w:val="multilevel"/>
    <w:tmpl w:val="267C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DD673AF"/>
    <w:multiLevelType w:val="multilevel"/>
    <w:tmpl w:val="B99A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F7108CA"/>
    <w:multiLevelType w:val="multilevel"/>
    <w:tmpl w:val="E08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0BC236D"/>
    <w:multiLevelType w:val="multilevel"/>
    <w:tmpl w:val="AD98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0C21698"/>
    <w:multiLevelType w:val="multilevel"/>
    <w:tmpl w:val="0CE4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14953EC"/>
    <w:multiLevelType w:val="multilevel"/>
    <w:tmpl w:val="9418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1F50F31"/>
    <w:multiLevelType w:val="multilevel"/>
    <w:tmpl w:val="0D7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4A76FA7"/>
    <w:multiLevelType w:val="multilevel"/>
    <w:tmpl w:val="2FC4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5B337E1"/>
    <w:multiLevelType w:val="multilevel"/>
    <w:tmpl w:val="00DC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7873C7F"/>
    <w:multiLevelType w:val="multilevel"/>
    <w:tmpl w:val="3DDC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9062638"/>
    <w:multiLevelType w:val="multilevel"/>
    <w:tmpl w:val="D05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90E6E58"/>
    <w:multiLevelType w:val="multilevel"/>
    <w:tmpl w:val="DD42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9F46976"/>
    <w:multiLevelType w:val="multilevel"/>
    <w:tmpl w:val="2122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A0435C7"/>
    <w:multiLevelType w:val="multilevel"/>
    <w:tmpl w:val="C082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AC82A39"/>
    <w:multiLevelType w:val="multilevel"/>
    <w:tmpl w:val="1EE8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FC7A25"/>
    <w:multiLevelType w:val="multilevel"/>
    <w:tmpl w:val="657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EE226E"/>
    <w:multiLevelType w:val="multilevel"/>
    <w:tmpl w:val="2A6E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E914BA3"/>
    <w:multiLevelType w:val="multilevel"/>
    <w:tmpl w:val="C908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EEF5BE6"/>
    <w:multiLevelType w:val="multilevel"/>
    <w:tmpl w:val="B0CC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FB21807"/>
    <w:multiLevelType w:val="multilevel"/>
    <w:tmpl w:val="ED3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08B340A"/>
    <w:multiLevelType w:val="multilevel"/>
    <w:tmpl w:val="272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0B14DC5"/>
    <w:multiLevelType w:val="multilevel"/>
    <w:tmpl w:val="8350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0DE2D85"/>
    <w:multiLevelType w:val="multilevel"/>
    <w:tmpl w:val="28C4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11E27B7"/>
    <w:multiLevelType w:val="multilevel"/>
    <w:tmpl w:val="981E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1AB54CF"/>
    <w:multiLevelType w:val="multilevel"/>
    <w:tmpl w:val="88BA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1E92B4B"/>
    <w:multiLevelType w:val="multilevel"/>
    <w:tmpl w:val="232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1EC1467"/>
    <w:multiLevelType w:val="multilevel"/>
    <w:tmpl w:val="A948C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2CC142D"/>
    <w:multiLevelType w:val="multilevel"/>
    <w:tmpl w:val="7094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44C22AE"/>
    <w:multiLevelType w:val="multilevel"/>
    <w:tmpl w:val="27F4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44F13D4"/>
    <w:multiLevelType w:val="multilevel"/>
    <w:tmpl w:val="9EDA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5BC569A"/>
    <w:multiLevelType w:val="multilevel"/>
    <w:tmpl w:val="538C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5C35661"/>
    <w:multiLevelType w:val="multilevel"/>
    <w:tmpl w:val="3ABE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B1C78B2"/>
    <w:multiLevelType w:val="multilevel"/>
    <w:tmpl w:val="4B2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C7F3CB7"/>
    <w:multiLevelType w:val="multilevel"/>
    <w:tmpl w:val="D176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DBE0CD3"/>
    <w:multiLevelType w:val="multilevel"/>
    <w:tmpl w:val="5554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EA233A0"/>
    <w:multiLevelType w:val="multilevel"/>
    <w:tmpl w:val="6E88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EFC2912"/>
    <w:multiLevelType w:val="multilevel"/>
    <w:tmpl w:val="BFA8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3653AD"/>
    <w:multiLevelType w:val="multilevel"/>
    <w:tmpl w:val="9A82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F4A5773"/>
    <w:multiLevelType w:val="multilevel"/>
    <w:tmpl w:val="449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F51766D"/>
    <w:multiLevelType w:val="multilevel"/>
    <w:tmpl w:val="1804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0F572A5"/>
    <w:multiLevelType w:val="multilevel"/>
    <w:tmpl w:val="F5A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4357FAB"/>
    <w:multiLevelType w:val="multilevel"/>
    <w:tmpl w:val="2E5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5A40FDE"/>
    <w:multiLevelType w:val="multilevel"/>
    <w:tmpl w:val="BA2A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7167715"/>
    <w:multiLevelType w:val="multilevel"/>
    <w:tmpl w:val="4BE2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8217E39"/>
    <w:multiLevelType w:val="multilevel"/>
    <w:tmpl w:val="6C1C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8BE0B0B"/>
    <w:multiLevelType w:val="multilevel"/>
    <w:tmpl w:val="9014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8E14377"/>
    <w:multiLevelType w:val="multilevel"/>
    <w:tmpl w:val="D676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94F57B6"/>
    <w:multiLevelType w:val="multilevel"/>
    <w:tmpl w:val="66D6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99D0BBD"/>
    <w:multiLevelType w:val="multilevel"/>
    <w:tmpl w:val="E412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9C90F20"/>
    <w:multiLevelType w:val="multilevel"/>
    <w:tmpl w:val="072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A021AA9"/>
    <w:multiLevelType w:val="multilevel"/>
    <w:tmpl w:val="F19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B4D4462"/>
    <w:multiLevelType w:val="multilevel"/>
    <w:tmpl w:val="65A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B961CCA"/>
    <w:multiLevelType w:val="multilevel"/>
    <w:tmpl w:val="4F42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C426625"/>
    <w:multiLevelType w:val="multilevel"/>
    <w:tmpl w:val="EE7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D884D31"/>
    <w:multiLevelType w:val="multilevel"/>
    <w:tmpl w:val="383C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17E47F7"/>
    <w:multiLevelType w:val="multilevel"/>
    <w:tmpl w:val="1D6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5022EF3"/>
    <w:multiLevelType w:val="multilevel"/>
    <w:tmpl w:val="9C5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584253A"/>
    <w:multiLevelType w:val="multilevel"/>
    <w:tmpl w:val="A1AA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5B5756A"/>
    <w:multiLevelType w:val="multilevel"/>
    <w:tmpl w:val="53A8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8C02760"/>
    <w:multiLevelType w:val="multilevel"/>
    <w:tmpl w:val="6F98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A956FE7"/>
    <w:multiLevelType w:val="multilevel"/>
    <w:tmpl w:val="968A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ACD648F"/>
    <w:multiLevelType w:val="multilevel"/>
    <w:tmpl w:val="1090D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B4E4286"/>
    <w:multiLevelType w:val="multilevel"/>
    <w:tmpl w:val="A3F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D4B07B4"/>
    <w:multiLevelType w:val="multilevel"/>
    <w:tmpl w:val="4472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DB42C3C"/>
    <w:multiLevelType w:val="multilevel"/>
    <w:tmpl w:val="705C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E0C5526"/>
    <w:multiLevelType w:val="multilevel"/>
    <w:tmpl w:val="C7C0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14"/>
  </w:num>
  <w:num w:numId="4">
    <w:abstractNumId w:val="95"/>
  </w:num>
  <w:num w:numId="5">
    <w:abstractNumId w:val="67"/>
  </w:num>
  <w:num w:numId="6">
    <w:abstractNumId w:val="10"/>
  </w:num>
  <w:num w:numId="7">
    <w:abstractNumId w:val="94"/>
  </w:num>
  <w:num w:numId="8">
    <w:abstractNumId w:val="79"/>
  </w:num>
  <w:num w:numId="9">
    <w:abstractNumId w:val="48"/>
  </w:num>
  <w:num w:numId="10">
    <w:abstractNumId w:val="21"/>
  </w:num>
  <w:num w:numId="11">
    <w:abstractNumId w:val="70"/>
  </w:num>
  <w:num w:numId="12">
    <w:abstractNumId w:val="29"/>
  </w:num>
  <w:num w:numId="13">
    <w:abstractNumId w:val="106"/>
  </w:num>
  <w:num w:numId="14">
    <w:abstractNumId w:val="68"/>
  </w:num>
  <w:num w:numId="15">
    <w:abstractNumId w:val="107"/>
  </w:num>
  <w:num w:numId="16">
    <w:abstractNumId w:val="112"/>
  </w:num>
  <w:num w:numId="17">
    <w:abstractNumId w:val="63"/>
  </w:num>
  <w:num w:numId="18">
    <w:abstractNumId w:val="11"/>
  </w:num>
  <w:num w:numId="19">
    <w:abstractNumId w:val="111"/>
  </w:num>
  <w:num w:numId="20">
    <w:abstractNumId w:val="43"/>
  </w:num>
  <w:num w:numId="21">
    <w:abstractNumId w:val="87"/>
  </w:num>
  <w:num w:numId="22">
    <w:abstractNumId w:val="98"/>
  </w:num>
  <w:num w:numId="23">
    <w:abstractNumId w:val="83"/>
  </w:num>
  <w:num w:numId="24">
    <w:abstractNumId w:val="36"/>
  </w:num>
  <w:num w:numId="25">
    <w:abstractNumId w:val="39"/>
  </w:num>
  <w:num w:numId="26">
    <w:abstractNumId w:val="54"/>
  </w:num>
  <w:num w:numId="27">
    <w:abstractNumId w:val="34"/>
  </w:num>
  <w:num w:numId="28">
    <w:abstractNumId w:val="91"/>
  </w:num>
  <w:num w:numId="29">
    <w:abstractNumId w:val="56"/>
  </w:num>
  <w:num w:numId="30">
    <w:abstractNumId w:val="19"/>
  </w:num>
  <w:num w:numId="31">
    <w:abstractNumId w:val="18"/>
  </w:num>
  <w:num w:numId="32">
    <w:abstractNumId w:val="17"/>
  </w:num>
  <w:num w:numId="33">
    <w:abstractNumId w:val="35"/>
  </w:num>
  <w:num w:numId="34">
    <w:abstractNumId w:val="92"/>
  </w:num>
  <w:num w:numId="35">
    <w:abstractNumId w:val="117"/>
  </w:num>
  <w:num w:numId="36">
    <w:abstractNumId w:val="105"/>
  </w:num>
  <w:num w:numId="37">
    <w:abstractNumId w:val="93"/>
  </w:num>
  <w:num w:numId="38">
    <w:abstractNumId w:val="44"/>
  </w:num>
  <w:num w:numId="39">
    <w:abstractNumId w:val="120"/>
  </w:num>
  <w:num w:numId="40">
    <w:abstractNumId w:val="13"/>
  </w:num>
  <w:num w:numId="41">
    <w:abstractNumId w:val="57"/>
  </w:num>
  <w:num w:numId="42">
    <w:abstractNumId w:val="52"/>
  </w:num>
  <w:num w:numId="43">
    <w:abstractNumId w:val="2"/>
  </w:num>
  <w:num w:numId="44">
    <w:abstractNumId w:val="65"/>
  </w:num>
  <w:num w:numId="45">
    <w:abstractNumId w:val="109"/>
  </w:num>
  <w:num w:numId="46">
    <w:abstractNumId w:val="97"/>
  </w:num>
  <w:num w:numId="47">
    <w:abstractNumId w:val="45"/>
  </w:num>
  <w:num w:numId="48">
    <w:abstractNumId w:val="28"/>
  </w:num>
  <w:num w:numId="49">
    <w:abstractNumId w:val="41"/>
  </w:num>
  <w:num w:numId="50">
    <w:abstractNumId w:val="64"/>
  </w:num>
  <w:num w:numId="51">
    <w:abstractNumId w:val="9"/>
  </w:num>
  <w:num w:numId="52">
    <w:abstractNumId w:val="110"/>
  </w:num>
  <w:num w:numId="53">
    <w:abstractNumId w:val="113"/>
  </w:num>
  <w:num w:numId="54">
    <w:abstractNumId w:val="15"/>
  </w:num>
  <w:num w:numId="55">
    <w:abstractNumId w:val="61"/>
  </w:num>
  <w:num w:numId="56">
    <w:abstractNumId w:val="115"/>
  </w:num>
  <w:num w:numId="57">
    <w:abstractNumId w:val="104"/>
  </w:num>
  <w:num w:numId="58">
    <w:abstractNumId w:val="86"/>
  </w:num>
  <w:num w:numId="59">
    <w:abstractNumId w:val="90"/>
  </w:num>
  <w:num w:numId="60">
    <w:abstractNumId w:val="119"/>
  </w:num>
  <w:num w:numId="61">
    <w:abstractNumId w:val="33"/>
  </w:num>
  <w:num w:numId="62">
    <w:abstractNumId w:val="66"/>
  </w:num>
  <w:num w:numId="63">
    <w:abstractNumId w:val="53"/>
  </w:num>
  <w:num w:numId="64">
    <w:abstractNumId w:val="62"/>
  </w:num>
  <w:num w:numId="65">
    <w:abstractNumId w:val="81"/>
  </w:num>
  <w:num w:numId="66">
    <w:abstractNumId w:val="69"/>
  </w:num>
  <w:num w:numId="67">
    <w:abstractNumId w:val="50"/>
  </w:num>
  <w:num w:numId="68">
    <w:abstractNumId w:val="116"/>
  </w:num>
  <w:num w:numId="69">
    <w:abstractNumId w:val="20"/>
  </w:num>
  <w:num w:numId="70">
    <w:abstractNumId w:val="77"/>
  </w:num>
  <w:num w:numId="71">
    <w:abstractNumId w:val="59"/>
  </w:num>
  <w:num w:numId="72">
    <w:abstractNumId w:val="74"/>
  </w:num>
  <w:num w:numId="73">
    <w:abstractNumId w:val="8"/>
  </w:num>
  <w:num w:numId="74">
    <w:abstractNumId w:val="88"/>
  </w:num>
  <w:num w:numId="75">
    <w:abstractNumId w:val="32"/>
  </w:num>
  <w:num w:numId="76">
    <w:abstractNumId w:val="76"/>
  </w:num>
  <w:num w:numId="77">
    <w:abstractNumId w:val="103"/>
  </w:num>
  <w:num w:numId="78">
    <w:abstractNumId w:val="72"/>
  </w:num>
  <w:num w:numId="79">
    <w:abstractNumId w:val="96"/>
  </w:num>
  <w:num w:numId="80">
    <w:abstractNumId w:val="16"/>
  </w:num>
  <w:num w:numId="81">
    <w:abstractNumId w:val="55"/>
  </w:num>
  <w:num w:numId="82">
    <w:abstractNumId w:val="82"/>
  </w:num>
  <w:num w:numId="83">
    <w:abstractNumId w:val="114"/>
  </w:num>
  <w:num w:numId="84">
    <w:abstractNumId w:val="7"/>
  </w:num>
  <w:num w:numId="85">
    <w:abstractNumId w:val="23"/>
  </w:num>
  <w:num w:numId="86">
    <w:abstractNumId w:val="37"/>
  </w:num>
  <w:num w:numId="87">
    <w:abstractNumId w:val="1"/>
  </w:num>
  <w:num w:numId="88">
    <w:abstractNumId w:val="31"/>
  </w:num>
  <w:num w:numId="89">
    <w:abstractNumId w:val="102"/>
  </w:num>
  <w:num w:numId="90">
    <w:abstractNumId w:val="30"/>
  </w:num>
  <w:num w:numId="91">
    <w:abstractNumId w:val="84"/>
  </w:num>
  <w:num w:numId="92">
    <w:abstractNumId w:val="46"/>
  </w:num>
  <w:num w:numId="93">
    <w:abstractNumId w:val="73"/>
  </w:num>
  <w:num w:numId="94">
    <w:abstractNumId w:val="22"/>
  </w:num>
  <w:num w:numId="95">
    <w:abstractNumId w:val="49"/>
  </w:num>
  <w:num w:numId="96">
    <w:abstractNumId w:val="99"/>
  </w:num>
  <w:num w:numId="97">
    <w:abstractNumId w:val="27"/>
  </w:num>
  <w:num w:numId="98">
    <w:abstractNumId w:val="71"/>
  </w:num>
  <w:num w:numId="99">
    <w:abstractNumId w:val="24"/>
  </w:num>
  <w:num w:numId="100">
    <w:abstractNumId w:val="118"/>
  </w:num>
  <w:num w:numId="101">
    <w:abstractNumId w:val="101"/>
  </w:num>
  <w:num w:numId="102">
    <w:abstractNumId w:val="75"/>
  </w:num>
  <w:num w:numId="103">
    <w:abstractNumId w:val="51"/>
  </w:num>
  <w:num w:numId="104">
    <w:abstractNumId w:val="85"/>
  </w:num>
  <w:num w:numId="105">
    <w:abstractNumId w:val="40"/>
  </w:num>
  <w:num w:numId="106">
    <w:abstractNumId w:val="108"/>
  </w:num>
  <w:num w:numId="107">
    <w:abstractNumId w:val="78"/>
  </w:num>
  <w:num w:numId="108">
    <w:abstractNumId w:val="26"/>
  </w:num>
  <w:num w:numId="109">
    <w:abstractNumId w:val="5"/>
  </w:num>
  <w:num w:numId="110">
    <w:abstractNumId w:val="38"/>
  </w:num>
  <w:num w:numId="111">
    <w:abstractNumId w:val="42"/>
  </w:num>
  <w:num w:numId="112">
    <w:abstractNumId w:val="58"/>
  </w:num>
  <w:num w:numId="113">
    <w:abstractNumId w:val="6"/>
  </w:num>
  <w:num w:numId="114">
    <w:abstractNumId w:val="89"/>
  </w:num>
  <w:num w:numId="115">
    <w:abstractNumId w:val="60"/>
  </w:num>
  <w:num w:numId="116">
    <w:abstractNumId w:val="12"/>
  </w:num>
  <w:num w:numId="117">
    <w:abstractNumId w:val="47"/>
  </w:num>
  <w:num w:numId="118">
    <w:abstractNumId w:val="80"/>
  </w:num>
  <w:num w:numId="119">
    <w:abstractNumId w:val="100"/>
  </w:num>
  <w:num w:numId="120">
    <w:abstractNumId w:val="3"/>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84771"/>
    <w:rsid w:val="00043CD1"/>
    <w:rsid w:val="0004507E"/>
    <w:rsid w:val="00094C9C"/>
    <w:rsid w:val="000E01E1"/>
    <w:rsid w:val="002F4C1A"/>
    <w:rsid w:val="00343C58"/>
    <w:rsid w:val="00367B2C"/>
    <w:rsid w:val="00384771"/>
    <w:rsid w:val="00463304"/>
    <w:rsid w:val="00464C7B"/>
    <w:rsid w:val="00474F61"/>
    <w:rsid w:val="004C02FE"/>
    <w:rsid w:val="006D5429"/>
    <w:rsid w:val="007D6DCB"/>
    <w:rsid w:val="00BB4772"/>
    <w:rsid w:val="00BC3D48"/>
    <w:rsid w:val="00C54CAE"/>
    <w:rsid w:val="00D04EF1"/>
    <w:rsid w:val="00D136E7"/>
    <w:rsid w:val="00DA5A12"/>
    <w:rsid w:val="00DF34EA"/>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477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384771"/>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384771"/>
    <w:pPr>
      <w:jc w:val="center"/>
      <w:outlineLvl w:val="1"/>
    </w:pPr>
    <w:rPr>
      <w:rFonts w:cs="Arial"/>
      <w:b/>
      <w:bCs/>
      <w:iCs/>
      <w:sz w:val="30"/>
      <w:szCs w:val="28"/>
    </w:rPr>
  </w:style>
  <w:style w:type="paragraph" w:styleId="3">
    <w:name w:val="heading 3"/>
    <w:aliases w:val="!Главы документа"/>
    <w:basedOn w:val="a"/>
    <w:link w:val="30"/>
    <w:uiPriority w:val="9"/>
    <w:qFormat/>
    <w:rsid w:val="00384771"/>
    <w:pPr>
      <w:outlineLvl w:val="2"/>
    </w:pPr>
    <w:rPr>
      <w:rFonts w:cs="Arial"/>
      <w:b/>
      <w:bCs/>
      <w:sz w:val="28"/>
      <w:szCs w:val="26"/>
    </w:rPr>
  </w:style>
  <w:style w:type="paragraph" w:styleId="4">
    <w:name w:val="heading 4"/>
    <w:aliases w:val="!Параграфы/Статьи документа"/>
    <w:basedOn w:val="a"/>
    <w:link w:val="40"/>
    <w:qFormat/>
    <w:rsid w:val="0038477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8477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8477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8477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84771"/>
    <w:rPr>
      <w:rFonts w:ascii="Arial" w:eastAsia="Times New Roman" w:hAnsi="Arial" w:cs="Times New Roman"/>
      <w:b/>
      <w:bCs/>
      <w:sz w:val="26"/>
      <w:szCs w:val="28"/>
      <w:lang w:eastAsia="ru-RU"/>
    </w:rPr>
  </w:style>
  <w:style w:type="character" w:customStyle="1" w:styleId="Absatz-Standardschriftart">
    <w:name w:val="Absatz-Standardschriftart"/>
    <w:rsid w:val="00384771"/>
  </w:style>
  <w:style w:type="character" w:customStyle="1" w:styleId="WW-Absatz-Standardschriftart">
    <w:name w:val="WW-Absatz-Standardschriftart"/>
    <w:rsid w:val="00384771"/>
  </w:style>
  <w:style w:type="character" w:customStyle="1" w:styleId="WW-Absatz-Standardschriftart1">
    <w:name w:val="WW-Absatz-Standardschriftart1"/>
    <w:rsid w:val="00384771"/>
  </w:style>
  <w:style w:type="character" w:customStyle="1" w:styleId="WW-Absatz-Standardschriftart11">
    <w:name w:val="WW-Absatz-Standardschriftart11"/>
    <w:rsid w:val="00384771"/>
  </w:style>
  <w:style w:type="character" w:customStyle="1" w:styleId="WW-Absatz-Standardschriftart111">
    <w:name w:val="WW-Absatz-Standardschriftart111"/>
    <w:rsid w:val="00384771"/>
  </w:style>
  <w:style w:type="character" w:customStyle="1" w:styleId="WW-Absatz-Standardschriftart1111">
    <w:name w:val="WW-Absatz-Standardschriftart1111"/>
    <w:rsid w:val="00384771"/>
  </w:style>
  <w:style w:type="character" w:customStyle="1" w:styleId="WW-Absatz-Standardschriftart11111">
    <w:name w:val="WW-Absatz-Standardschriftart11111"/>
    <w:rsid w:val="00384771"/>
  </w:style>
  <w:style w:type="character" w:customStyle="1" w:styleId="WW-Absatz-Standardschriftart111111">
    <w:name w:val="WW-Absatz-Standardschriftart111111"/>
    <w:rsid w:val="00384771"/>
  </w:style>
  <w:style w:type="character" w:customStyle="1" w:styleId="WW-Absatz-Standardschriftart1111111">
    <w:name w:val="WW-Absatz-Standardschriftart1111111"/>
    <w:rsid w:val="00384771"/>
  </w:style>
  <w:style w:type="character" w:customStyle="1" w:styleId="WW-Absatz-Standardschriftart11111111">
    <w:name w:val="WW-Absatz-Standardschriftart11111111"/>
    <w:rsid w:val="00384771"/>
  </w:style>
  <w:style w:type="character" w:customStyle="1" w:styleId="WW-Absatz-Standardschriftart111111111">
    <w:name w:val="WW-Absatz-Standardschriftart111111111"/>
    <w:rsid w:val="00384771"/>
  </w:style>
  <w:style w:type="character" w:customStyle="1" w:styleId="11">
    <w:name w:val="Основной шрифт абзаца1"/>
    <w:rsid w:val="00384771"/>
  </w:style>
  <w:style w:type="character" w:styleId="a3">
    <w:name w:val="Hyperlink"/>
    <w:basedOn w:val="a0"/>
    <w:uiPriority w:val="99"/>
    <w:rsid w:val="00384771"/>
    <w:rPr>
      <w:color w:val="0000FF"/>
      <w:u w:val="none"/>
    </w:rPr>
  </w:style>
  <w:style w:type="character" w:customStyle="1" w:styleId="a4">
    <w:name w:val="Основной текст Знак"/>
    <w:basedOn w:val="11"/>
    <w:rsid w:val="00384771"/>
    <w:rPr>
      <w:sz w:val="28"/>
    </w:rPr>
  </w:style>
  <w:style w:type="character" w:customStyle="1" w:styleId="a5">
    <w:name w:val="Основной текст с отступом Знак"/>
    <w:basedOn w:val="11"/>
    <w:rsid w:val="00384771"/>
    <w:rPr>
      <w:sz w:val="28"/>
    </w:rPr>
  </w:style>
  <w:style w:type="character" w:customStyle="1" w:styleId="31">
    <w:name w:val="Основной текст с отступом 3 Знак"/>
    <w:basedOn w:val="11"/>
    <w:rsid w:val="00384771"/>
    <w:rPr>
      <w:rFonts w:ascii="Arial" w:hAnsi="Arial"/>
      <w:sz w:val="16"/>
      <w:szCs w:val="16"/>
    </w:rPr>
  </w:style>
  <w:style w:type="character" w:customStyle="1" w:styleId="ConsNonformat">
    <w:name w:val="ConsNonformat Знак"/>
    <w:basedOn w:val="11"/>
    <w:rsid w:val="00384771"/>
    <w:rPr>
      <w:rFonts w:ascii="Courier New" w:hAnsi="Courier New" w:cs="Courier New"/>
      <w:sz w:val="24"/>
      <w:szCs w:val="24"/>
      <w:lang w:val="ru-RU" w:eastAsia="ar-SA" w:bidi="ar-SA"/>
    </w:rPr>
  </w:style>
  <w:style w:type="character" w:customStyle="1" w:styleId="a6">
    <w:name w:val="Нижний колонтитул Знак"/>
    <w:basedOn w:val="11"/>
    <w:rsid w:val="00384771"/>
    <w:rPr>
      <w:rFonts w:ascii="Arial" w:hAnsi="Arial"/>
      <w:sz w:val="24"/>
      <w:szCs w:val="24"/>
    </w:rPr>
  </w:style>
  <w:style w:type="character" w:customStyle="1" w:styleId="a7">
    <w:name w:val="Верхний колонтитул Знак"/>
    <w:basedOn w:val="11"/>
    <w:rsid w:val="00384771"/>
    <w:rPr>
      <w:rFonts w:ascii="Arial" w:hAnsi="Arial"/>
      <w:sz w:val="24"/>
      <w:szCs w:val="24"/>
    </w:rPr>
  </w:style>
  <w:style w:type="paragraph" w:customStyle="1" w:styleId="a8">
    <w:name w:val="Заголовок"/>
    <w:basedOn w:val="a"/>
    <w:next w:val="a9"/>
    <w:rsid w:val="00384771"/>
    <w:pPr>
      <w:keepNext/>
      <w:spacing w:before="240" w:after="120"/>
    </w:pPr>
    <w:rPr>
      <w:rFonts w:eastAsia="Lucida Sans Unicode" w:cs="Tahoma"/>
      <w:sz w:val="28"/>
      <w:szCs w:val="28"/>
    </w:rPr>
  </w:style>
  <w:style w:type="paragraph" w:styleId="a9">
    <w:name w:val="Body Text"/>
    <w:basedOn w:val="a"/>
    <w:link w:val="12"/>
    <w:rsid w:val="00384771"/>
    <w:pPr>
      <w:ind w:firstLine="0"/>
      <w:jc w:val="left"/>
    </w:pPr>
    <w:rPr>
      <w:rFonts w:ascii="Times New Roman" w:hAnsi="Times New Roman"/>
      <w:sz w:val="28"/>
      <w:szCs w:val="20"/>
    </w:rPr>
  </w:style>
  <w:style w:type="character" w:customStyle="1" w:styleId="12">
    <w:name w:val="Основной текст Знак1"/>
    <w:basedOn w:val="a0"/>
    <w:link w:val="a9"/>
    <w:rsid w:val="00384771"/>
    <w:rPr>
      <w:rFonts w:ascii="Times New Roman" w:eastAsia="Times New Roman" w:hAnsi="Times New Roman" w:cs="Times New Roman"/>
      <w:sz w:val="28"/>
      <w:szCs w:val="20"/>
      <w:lang w:eastAsia="ru-RU"/>
    </w:rPr>
  </w:style>
  <w:style w:type="paragraph" w:styleId="aa">
    <w:name w:val="List"/>
    <w:basedOn w:val="a9"/>
    <w:rsid w:val="00384771"/>
    <w:rPr>
      <w:rFonts w:cs="Tahoma"/>
    </w:rPr>
  </w:style>
  <w:style w:type="paragraph" w:customStyle="1" w:styleId="13">
    <w:name w:val="Название1"/>
    <w:basedOn w:val="a"/>
    <w:rsid w:val="00384771"/>
    <w:pPr>
      <w:suppressLineNumbers/>
      <w:spacing w:before="120" w:after="120"/>
    </w:pPr>
    <w:rPr>
      <w:rFonts w:cs="Tahoma"/>
      <w:i/>
      <w:iCs/>
    </w:rPr>
  </w:style>
  <w:style w:type="paragraph" w:customStyle="1" w:styleId="14">
    <w:name w:val="Указатель1"/>
    <w:basedOn w:val="a"/>
    <w:rsid w:val="00384771"/>
    <w:pPr>
      <w:suppressLineNumbers/>
    </w:pPr>
    <w:rPr>
      <w:rFonts w:cs="Tahoma"/>
    </w:rPr>
  </w:style>
  <w:style w:type="paragraph" w:styleId="ab">
    <w:name w:val="header"/>
    <w:basedOn w:val="a"/>
    <w:link w:val="15"/>
    <w:rsid w:val="00384771"/>
    <w:pPr>
      <w:tabs>
        <w:tab w:val="center" w:pos="4677"/>
        <w:tab w:val="right" w:pos="9355"/>
      </w:tabs>
      <w:ind w:firstLine="0"/>
      <w:jc w:val="center"/>
    </w:pPr>
  </w:style>
  <w:style w:type="character" w:customStyle="1" w:styleId="15">
    <w:name w:val="Верхний колонтитул Знак1"/>
    <w:basedOn w:val="a0"/>
    <w:link w:val="ab"/>
    <w:rsid w:val="00384771"/>
    <w:rPr>
      <w:rFonts w:ascii="Arial" w:eastAsia="Times New Roman" w:hAnsi="Arial" w:cs="Times New Roman"/>
      <w:sz w:val="24"/>
      <w:szCs w:val="24"/>
      <w:lang w:eastAsia="ru-RU"/>
    </w:rPr>
  </w:style>
  <w:style w:type="paragraph" w:customStyle="1" w:styleId="ConsPlusNormal">
    <w:name w:val="ConsPlusNormal"/>
    <w:rsid w:val="0038477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384771"/>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styleId="ac">
    <w:name w:val="Body Text Indent"/>
    <w:basedOn w:val="a"/>
    <w:link w:val="16"/>
    <w:rsid w:val="00384771"/>
    <w:pPr>
      <w:ind w:firstLine="540"/>
    </w:pPr>
    <w:rPr>
      <w:rFonts w:ascii="Times New Roman" w:hAnsi="Times New Roman"/>
      <w:sz w:val="28"/>
      <w:szCs w:val="20"/>
    </w:rPr>
  </w:style>
  <w:style w:type="character" w:customStyle="1" w:styleId="16">
    <w:name w:val="Основной текст с отступом Знак1"/>
    <w:basedOn w:val="a0"/>
    <w:link w:val="ac"/>
    <w:rsid w:val="00384771"/>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384771"/>
    <w:pPr>
      <w:spacing w:after="120"/>
      <w:ind w:left="283"/>
    </w:pPr>
    <w:rPr>
      <w:sz w:val="16"/>
      <w:szCs w:val="16"/>
    </w:rPr>
  </w:style>
  <w:style w:type="paragraph" w:customStyle="1" w:styleId="BodyTextIndent21">
    <w:name w:val="Body Text Indent 21"/>
    <w:basedOn w:val="a"/>
    <w:rsid w:val="00384771"/>
    <w:pPr>
      <w:widowControl w:val="0"/>
      <w:autoSpaceDE w:val="0"/>
      <w:ind w:left="567" w:hanging="27"/>
    </w:pPr>
    <w:rPr>
      <w:rFonts w:ascii="Times New Roman" w:hAnsi="Times New Roman"/>
      <w:b/>
      <w:bCs/>
      <w:sz w:val="28"/>
      <w:szCs w:val="28"/>
    </w:rPr>
  </w:style>
  <w:style w:type="paragraph" w:customStyle="1" w:styleId="ConsNonformat0">
    <w:name w:val="ConsNonformat"/>
    <w:rsid w:val="00384771"/>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text">
    <w:name w:val="text"/>
    <w:basedOn w:val="a"/>
    <w:rsid w:val="00384771"/>
    <w:pPr>
      <w:suppressAutoHyphens/>
    </w:pPr>
    <w:rPr>
      <w:rFonts w:cs="Arial"/>
    </w:rPr>
  </w:style>
  <w:style w:type="paragraph" w:customStyle="1" w:styleId="ad">
    <w:name w:val="Знак Знак Знак Знак"/>
    <w:basedOn w:val="a"/>
    <w:rsid w:val="00384771"/>
    <w:pPr>
      <w:tabs>
        <w:tab w:val="left" w:pos="720"/>
      </w:tabs>
      <w:spacing w:before="120" w:after="160" w:line="240" w:lineRule="exact"/>
      <w:ind w:left="720" w:hanging="360"/>
    </w:pPr>
    <w:rPr>
      <w:rFonts w:ascii="Verdana" w:hAnsi="Verdana"/>
      <w:sz w:val="20"/>
      <w:szCs w:val="20"/>
      <w:lang w:val="en-US"/>
    </w:rPr>
  </w:style>
  <w:style w:type="paragraph" w:styleId="ae">
    <w:name w:val="footer"/>
    <w:basedOn w:val="a"/>
    <w:link w:val="17"/>
    <w:rsid w:val="00384771"/>
    <w:pPr>
      <w:tabs>
        <w:tab w:val="center" w:pos="4677"/>
        <w:tab w:val="right" w:pos="9355"/>
      </w:tabs>
    </w:pPr>
  </w:style>
  <w:style w:type="character" w:customStyle="1" w:styleId="17">
    <w:name w:val="Нижний колонтитул Знак1"/>
    <w:basedOn w:val="a0"/>
    <w:link w:val="ae"/>
    <w:rsid w:val="00384771"/>
    <w:rPr>
      <w:rFonts w:ascii="Arial" w:eastAsia="Times New Roman" w:hAnsi="Arial" w:cs="Times New Roman"/>
      <w:sz w:val="24"/>
      <w:szCs w:val="24"/>
      <w:lang w:eastAsia="ru-RU"/>
    </w:rPr>
  </w:style>
  <w:style w:type="character" w:styleId="HTML">
    <w:name w:val="HTML Variable"/>
    <w:aliases w:val="!Ссылки в документе"/>
    <w:basedOn w:val="a0"/>
    <w:rsid w:val="00384771"/>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384771"/>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384771"/>
    <w:rPr>
      <w:rFonts w:ascii="Courier" w:eastAsia="Times New Roman" w:hAnsi="Courier" w:cs="Times New Roman"/>
      <w:szCs w:val="20"/>
      <w:lang w:eastAsia="ru-RU"/>
    </w:rPr>
  </w:style>
  <w:style w:type="paragraph" w:customStyle="1" w:styleId="Title">
    <w:name w:val="Title!Название НПА"/>
    <w:basedOn w:val="a"/>
    <w:rsid w:val="00384771"/>
    <w:pPr>
      <w:spacing w:before="240" w:after="60"/>
      <w:jc w:val="center"/>
      <w:outlineLvl w:val="0"/>
    </w:pPr>
    <w:rPr>
      <w:rFonts w:cs="Arial"/>
      <w:b/>
      <w:bCs/>
      <w:kern w:val="28"/>
      <w:sz w:val="32"/>
      <w:szCs w:val="32"/>
    </w:rPr>
  </w:style>
  <w:style w:type="paragraph" w:customStyle="1" w:styleId="Application">
    <w:name w:val="Application!Приложение"/>
    <w:rsid w:val="00384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4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4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4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4771"/>
    <w:rPr>
      <w:sz w:val="28"/>
    </w:rPr>
  </w:style>
  <w:style w:type="paragraph" w:customStyle="1" w:styleId="msonormalbullet2gif">
    <w:name w:val="msonormalbullet2.gif"/>
    <w:basedOn w:val="a"/>
    <w:rsid w:val="00384771"/>
    <w:pPr>
      <w:spacing w:before="100" w:beforeAutospacing="1" w:after="100" w:afterAutospacing="1"/>
      <w:ind w:firstLine="0"/>
      <w:jc w:val="left"/>
    </w:pPr>
    <w:rPr>
      <w:rFonts w:ascii="Times New Roman" w:eastAsia="Calibri" w:hAnsi="Times New Roman"/>
    </w:rPr>
  </w:style>
  <w:style w:type="character" w:customStyle="1" w:styleId="af1">
    <w:name w:val="Основной текст + Курсив"/>
    <w:basedOn w:val="a0"/>
    <w:rsid w:val="00384771"/>
    <w:rPr>
      <w:rFonts w:ascii="Times New Roman" w:hAnsi="Times New Roman" w:cs="Times New Roman" w:hint="default"/>
      <w:i/>
      <w:iCs/>
      <w:sz w:val="25"/>
      <w:szCs w:val="25"/>
      <w:lang w:bidi="ar-SA"/>
    </w:rPr>
  </w:style>
  <w:style w:type="character" w:customStyle="1" w:styleId="41">
    <w:name w:val="Основной текст + Полужирный4"/>
    <w:aliases w:val="Курсив"/>
    <w:basedOn w:val="a0"/>
    <w:rsid w:val="00384771"/>
    <w:rPr>
      <w:rFonts w:ascii="Times New Roman" w:hAnsi="Times New Roman" w:cs="Times New Roman" w:hint="default"/>
      <w:b/>
      <w:bCs/>
      <w:i/>
      <w:iCs/>
      <w:strike w:val="0"/>
      <w:dstrike w:val="0"/>
      <w:sz w:val="25"/>
      <w:szCs w:val="25"/>
      <w:u w:val="none"/>
      <w:effect w:val="none"/>
      <w:lang w:bidi="ar-SA"/>
    </w:rPr>
  </w:style>
  <w:style w:type="character" w:customStyle="1" w:styleId="21">
    <w:name w:val="Основной текст (2) + Курсив"/>
    <w:rsid w:val="00384771"/>
    <w:rPr>
      <w:rFonts w:ascii="Times New Roman" w:hAnsi="Times New Roman" w:cs="Times New Roman" w:hint="default"/>
      <w:i/>
      <w:iCs w:val="0"/>
      <w:strike w:val="0"/>
      <w:dstrike w:val="0"/>
      <w:color w:val="000000"/>
      <w:spacing w:val="0"/>
      <w:w w:val="100"/>
      <w:position w:val="0"/>
      <w:sz w:val="26"/>
      <w:u w:val="none"/>
      <w:effect w:val="none"/>
      <w:lang w:val="ru-RU" w:eastAsia="ru-RU"/>
    </w:rPr>
  </w:style>
  <w:style w:type="paragraph" w:styleId="af2">
    <w:name w:val="Normal (Web)"/>
    <w:basedOn w:val="a"/>
    <w:uiPriority w:val="99"/>
    <w:unhideWhenUsed/>
    <w:rsid w:val="00463304"/>
    <w:pPr>
      <w:spacing w:before="100" w:beforeAutospacing="1" w:after="100" w:afterAutospacing="1"/>
      <w:ind w:firstLine="0"/>
      <w:jc w:val="left"/>
    </w:pPr>
    <w:rPr>
      <w:rFonts w:ascii="Times New Roman" w:hAnsi="Times New Roman"/>
    </w:rPr>
  </w:style>
  <w:style w:type="character" w:styleId="af3">
    <w:name w:val="Strong"/>
    <w:basedOn w:val="a0"/>
    <w:uiPriority w:val="22"/>
    <w:qFormat/>
    <w:rsid w:val="00463304"/>
    <w:rPr>
      <w:b/>
      <w:bCs/>
    </w:rPr>
  </w:style>
  <w:style w:type="character" w:styleId="af4">
    <w:name w:val="FollowedHyperlink"/>
    <w:basedOn w:val="a0"/>
    <w:uiPriority w:val="99"/>
    <w:semiHidden/>
    <w:unhideWhenUsed/>
    <w:rsid w:val="00367B2C"/>
    <w:rPr>
      <w:color w:val="800080"/>
      <w:u w:val="single"/>
    </w:rPr>
  </w:style>
  <w:style w:type="character" w:styleId="af5">
    <w:name w:val="Emphasis"/>
    <w:basedOn w:val="a0"/>
    <w:uiPriority w:val="20"/>
    <w:qFormat/>
    <w:rsid w:val="00367B2C"/>
    <w:rPr>
      <w:i/>
      <w:iCs/>
    </w:rPr>
  </w:style>
</w:styles>
</file>

<file path=word/webSettings.xml><?xml version="1.0" encoding="utf-8"?>
<w:webSettings xmlns:r="http://schemas.openxmlformats.org/officeDocument/2006/relationships" xmlns:w="http://schemas.openxmlformats.org/wordprocessingml/2006/main">
  <w:divs>
    <w:div w:id="392050899">
      <w:bodyDiv w:val="1"/>
      <w:marLeft w:val="0"/>
      <w:marRight w:val="0"/>
      <w:marTop w:val="0"/>
      <w:marBottom w:val="0"/>
      <w:divBdr>
        <w:top w:val="none" w:sz="0" w:space="0" w:color="auto"/>
        <w:left w:val="none" w:sz="0" w:space="0" w:color="auto"/>
        <w:bottom w:val="none" w:sz="0" w:space="0" w:color="auto"/>
        <w:right w:val="none" w:sz="0" w:space="0" w:color="auto"/>
      </w:divBdr>
      <w:divsChild>
        <w:div w:id="374895866">
          <w:marLeft w:val="0"/>
          <w:marRight w:val="0"/>
          <w:marTop w:val="0"/>
          <w:marBottom w:val="225"/>
          <w:divBdr>
            <w:top w:val="none" w:sz="0" w:space="0" w:color="auto"/>
            <w:left w:val="none" w:sz="0" w:space="0" w:color="auto"/>
            <w:bottom w:val="none" w:sz="0" w:space="0" w:color="auto"/>
            <w:right w:val="none" w:sz="0" w:space="0" w:color="auto"/>
          </w:divBdr>
        </w:div>
      </w:divsChild>
    </w:div>
    <w:div w:id="797453310">
      <w:bodyDiv w:val="1"/>
      <w:marLeft w:val="0"/>
      <w:marRight w:val="0"/>
      <w:marTop w:val="0"/>
      <w:marBottom w:val="0"/>
      <w:divBdr>
        <w:top w:val="none" w:sz="0" w:space="0" w:color="auto"/>
        <w:left w:val="none" w:sz="0" w:space="0" w:color="auto"/>
        <w:bottom w:val="none" w:sz="0" w:space="0" w:color="auto"/>
        <w:right w:val="none" w:sz="0" w:space="0" w:color="auto"/>
      </w:divBdr>
      <w:divsChild>
        <w:div w:id="215514899">
          <w:marLeft w:val="0"/>
          <w:marRight w:val="0"/>
          <w:marTop w:val="0"/>
          <w:marBottom w:val="173"/>
          <w:divBdr>
            <w:top w:val="none" w:sz="0" w:space="0" w:color="auto"/>
            <w:left w:val="none" w:sz="0" w:space="0" w:color="auto"/>
            <w:bottom w:val="none" w:sz="0" w:space="0" w:color="auto"/>
            <w:right w:val="none" w:sz="0" w:space="0" w:color="auto"/>
          </w:divBdr>
        </w:div>
      </w:divsChild>
    </w:div>
    <w:div w:id="1944457710">
      <w:bodyDiv w:val="1"/>
      <w:marLeft w:val="0"/>
      <w:marRight w:val="0"/>
      <w:marTop w:val="0"/>
      <w:marBottom w:val="0"/>
      <w:divBdr>
        <w:top w:val="none" w:sz="0" w:space="0" w:color="auto"/>
        <w:left w:val="none" w:sz="0" w:space="0" w:color="auto"/>
        <w:bottom w:val="none" w:sz="0" w:space="0" w:color="auto"/>
        <w:right w:val="none" w:sz="0" w:space="0" w:color="auto"/>
      </w:divBdr>
      <w:divsChild>
        <w:div w:id="914323348">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s.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43</Pages>
  <Words>38370</Words>
  <Characters>218711</Characters>
  <Application>Microsoft Office Word</Application>
  <DocSecurity>0</DocSecurity>
  <Lines>1822</Lines>
  <Paragraphs>513</Paragraphs>
  <ScaleCrop>false</ScaleCrop>
  <Company/>
  <LinksUpToDate>false</LinksUpToDate>
  <CharactersWithSpaces>256568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master</cp:lastModifiedBy>
  <cp:revision>5</cp:revision>
  <dcterms:created xsi:type="dcterms:W3CDTF">2017-09-18T13:30:00Z</dcterms:created>
  <dcterms:modified xsi:type="dcterms:W3CDTF">2023-10-13T18:14:00Z</dcterms:modified>
</cp:coreProperties>
</file>